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информатика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программа общеобразовательной учебной дисциплины «Информатика</w:t>
      </w:r>
      <w:r>
        <w:rPr>
          <w:rStyle w:val="3"/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при подготовке 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 xml:space="preserve">15.01.25 Станочник (металлообработка), базовой подготовки, входящей в укрупненную группу 15.00.00 Машиностроение, 15. 01. 20 Слесарь по контрольно-измерительным приборам и автоматике базовой подготовки, входящей в укрупненную группу 15.00.00 Машиностроение, 11.01.01 </w:t>
      </w:r>
      <w:r>
        <w:rPr>
          <w:rFonts w:cs="Times New Roman" w:ascii="Times New Roman" w:hAnsi="Times New Roman"/>
          <w:b/>
          <w:bCs/>
          <w:sz w:val="24"/>
          <w:szCs w:val="24"/>
        </w:rPr>
        <w:t>Монтажник радиоэлектронной аппаратуры и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приборов</w:t>
      </w:r>
      <w:r>
        <w:rPr>
          <w:rFonts w:cs="Times New Roman" w:ascii="Times New Roman" w:hAnsi="Times New Roman"/>
          <w:b/>
          <w:sz w:val="24"/>
          <w:szCs w:val="24"/>
        </w:rPr>
        <w:t xml:space="preserve">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 и включена в общеобразовательный цикл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выделять информационный аспект в деятельности человека;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информационное взаимодействие в простейших социальных, биологических и технических системах;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вычислять логическое значение сложного высказывания по известным значениям элементарных высказываний;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проводить статистическую обработку данных с помощью компьютера;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интерпретировать результаты, получаемые в ходе моделирования реальных процессов;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логическую символику;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конструкции языка программирования;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общую структуру деятельности по созданию компьютерных моделей;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базовые принципы организации и функционирования компьютерных сетей;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и средства обеспечения надежного функционирования средств ИКТ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2018-09-18T07:39:00Z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2018-09-18T07:39:00Z</dcterms:modified>
  <cp:revision>2</cp:revision>
  <dc:subject/>
  <dc:title/>
</cp:coreProperties>
</file>