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9B082A" w:rsidRDefault="00692632" w:rsidP="00E96E60">
      <w:pPr>
        <w:jc w:val="center"/>
        <w:rPr>
          <w:b/>
          <w:bCs/>
          <w:sz w:val="24"/>
          <w:szCs w:val="24"/>
          <w:u w:val="single"/>
        </w:rPr>
      </w:pPr>
      <w:r w:rsidRPr="00692632">
        <w:rPr>
          <w:b/>
          <w:bCs/>
          <w:sz w:val="24"/>
          <w:szCs w:val="24"/>
          <w:u w:val="single"/>
        </w:rPr>
        <w:t>ПМ. 01. ПРОГРАММНОЕ УПРАВЛЕНИЕ МЕТАЛЛОРЕЖУЩИМИ СТАНКАМИ</w:t>
      </w:r>
    </w:p>
    <w:p w:rsidR="00692632" w:rsidRPr="00BE3F9B" w:rsidRDefault="00692632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692632" w:rsidRPr="000E0439" w:rsidRDefault="00692632" w:rsidP="00692632">
      <w:pPr>
        <w:pStyle w:val="a7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>Рабочая п</w:t>
      </w:r>
      <w:r w:rsidRPr="0074414F">
        <w:t xml:space="preserve">рограмма </w:t>
      </w:r>
      <w:r>
        <w:t xml:space="preserve">профессионального модуля </w:t>
      </w:r>
      <w:r w:rsidRPr="00266DBA">
        <w:t xml:space="preserve">является частью основной профессиональной образовательной программы по профессии </w:t>
      </w:r>
      <w:r w:rsidRPr="00313C97">
        <w:t>15</w:t>
      </w:r>
      <w:r>
        <w:t>.01.25</w:t>
      </w:r>
      <w:r w:rsidRPr="00313C97">
        <w:t xml:space="preserve"> Станочник (металлообработка) и составлена в соответствии с ФГОС </w:t>
      </w:r>
      <w:r>
        <w:t>С</w:t>
      </w:r>
      <w:r w:rsidRPr="00313C97">
        <w:t xml:space="preserve">ПО профессии </w:t>
      </w:r>
      <w:r w:rsidRPr="00D0038A">
        <w:rPr>
          <w:b/>
          <w:i/>
        </w:rPr>
        <w:t>15.01.25 Станочник (металлообработка</w:t>
      </w:r>
      <w:r w:rsidRPr="00313C97">
        <w:t>)</w:t>
      </w:r>
      <w:r w:rsidRPr="00313C97">
        <w:rPr>
          <w:b/>
          <w:i/>
        </w:rPr>
        <w:t>, укрупнённой группы подготовки 15</w:t>
      </w:r>
      <w:r>
        <w:rPr>
          <w:b/>
          <w:i/>
        </w:rPr>
        <w:t>.</w:t>
      </w:r>
      <w:r w:rsidRPr="00313C97">
        <w:rPr>
          <w:b/>
          <w:i/>
        </w:rPr>
        <w:t>00</w:t>
      </w:r>
      <w:r>
        <w:rPr>
          <w:b/>
          <w:i/>
        </w:rPr>
        <w:t>.</w:t>
      </w:r>
      <w:r w:rsidRPr="00313C97">
        <w:rPr>
          <w:b/>
          <w:i/>
        </w:rPr>
        <w:t>00 Маши</w:t>
      </w:r>
      <w:r>
        <w:rPr>
          <w:b/>
          <w:i/>
        </w:rPr>
        <w:t xml:space="preserve">ностроение </w:t>
      </w:r>
      <w:r w:rsidRPr="00F02275">
        <w:t>в части</w:t>
      </w:r>
      <w:r w:rsidRPr="00F02275">
        <w:rPr>
          <w:b/>
          <w:i/>
        </w:rPr>
        <w:t xml:space="preserve"> </w:t>
      </w:r>
      <w:r w:rsidRPr="00D0038A">
        <w:t>освоения основного вида деятельности (ВД):</w:t>
      </w:r>
      <w:r>
        <w:t xml:space="preserve"> </w:t>
      </w:r>
      <w:r w:rsidRPr="00576390">
        <w:rPr>
          <w:b/>
        </w:rPr>
        <w:t>Программное управление металлорежущими станками</w:t>
      </w:r>
      <w:r w:rsidRPr="003B0E70">
        <w:t xml:space="preserve"> и соответствующих профессиональных компетенций (ПК):</w:t>
      </w:r>
      <w:r w:rsidRPr="000E0439">
        <w:rPr>
          <w:spacing w:val="-1"/>
        </w:rPr>
        <w:t xml:space="preserve"> </w:t>
      </w:r>
    </w:p>
    <w:p w:rsidR="00692632" w:rsidRDefault="00692632" w:rsidP="00692632">
      <w:pPr>
        <w:pStyle w:val="Default"/>
        <w:ind w:left="207"/>
        <w:jc w:val="both"/>
      </w:pPr>
      <w:r>
        <w:rPr>
          <w:spacing w:val="-1"/>
        </w:rPr>
        <w:t xml:space="preserve">ПК.1.1. </w:t>
      </w:r>
      <w:r w:rsidRPr="007B4D4D">
        <w:rPr>
          <w:spacing w:val="-1"/>
        </w:rPr>
        <w:t xml:space="preserve">Осуществлять обработку деталей на станках с программным </w:t>
      </w:r>
      <w:r w:rsidRPr="007B4D4D">
        <w:t>управлением с использованием пульта управления</w:t>
      </w:r>
      <w:r>
        <w:t>.</w:t>
      </w:r>
      <w:r w:rsidRPr="000E0439">
        <w:t xml:space="preserve"> </w:t>
      </w:r>
    </w:p>
    <w:p w:rsidR="00692632" w:rsidRDefault="00692632" w:rsidP="00692632">
      <w:pPr>
        <w:pStyle w:val="Default"/>
        <w:ind w:left="207"/>
        <w:jc w:val="both"/>
      </w:pPr>
      <w:r>
        <w:t xml:space="preserve">ПК.1.2. </w:t>
      </w:r>
      <w:r w:rsidRPr="007B4D4D">
        <w:t>Выполнять подналадку отдельных узлов и механизмов в процессе работы</w:t>
      </w:r>
      <w:r>
        <w:t>.</w:t>
      </w:r>
      <w:r w:rsidRPr="000E0439">
        <w:t xml:space="preserve"> </w:t>
      </w:r>
    </w:p>
    <w:p w:rsidR="00692632" w:rsidRDefault="00692632" w:rsidP="00692632">
      <w:pPr>
        <w:pStyle w:val="Default"/>
        <w:ind w:left="207"/>
        <w:jc w:val="both"/>
        <w:rPr>
          <w:spacing w:val="-1"/>
        </w:rPr>
      </w:pPr>
      <w:r>
        <w:t xml:space="preserve">ПК.1.3. </w:t>
      </w:r>
      <w:r w:rsidRPr="007B4D4D">
        <w:t xml:space="preserve">Осуществлять техническое обслуживание станков </w:t>
      </w:r>
      <w:r w:rsidRPr="007B4D4D">
        <w:rPr>
          <w:spacing w:val="-1"/>
        </w:rPr>
        <w:t>с числовым программным управлением и манипуляторов (роботов).</w:t>
      </w:r>
      <w:r w:rsidRPr="000E0439">
        <w:rPr>
          <w:spacing w:val="-1"/>
        </w:rPr>
        <w:t xml:space="preserve"> </w:t>
      </w:r>
    </w:p>
    <w:p w:rsidR="00692632" w:rsidRPr="003B0E70" w:rsidRDefault="00692632" w:rsidP="00692632">
      <w:pPr>
        <w:pStyle w:val="Default"/>
        <w:ind w:left="207"/>
        <w:jc w:val="both"/>
      </w:pPr>
      <w:r>
        <w:rPr>
          <w:spacing w:val="-1"/>
        </w:rPr>
        <w:t xml:space="preserve">ПК.1.4. </w:t>
      </w:r>
      <w:r w:rsidRPr="007B4D4D">
        <w:rPr>
          <w:spacing w:val="-1"/>
        </w:rPr>
        <w:t>Проверять качество обработки поверхности деталей</w:t>
      </w:r>
      <w:r>
        <w:rPr>
          <w:spacing w:val="-1"/>
        </w:rPr>
        <w:t>.</w:t>
      </w:r>
    </w:p>
    <w:p w:rsidR="00A76704" w:rsidRPr="00E12827" w:rsidRDefault="00A76704" w:rsidP="00E12827">
      <w:pPr>
        <w:pStyle w:val="Style17"/>
        <w:widowControl/>
        <w:tabs>
          <w:tab w:val="left" w:pos="0"/>
        </w:tabs>
        <w:spacing w:line="240" w:lineRule="auto"/>
        <w:ind w:firstLine="0"/>
      </w:pPr>
      <w:r w:rsidRPr="00BE3F9B">
        <w:rPr>
          <w:rStyle w:val="FontStyle53"/>
          <w:sz w:val="24"/>
          <w:szCs w:val="24"/>
        </w:rPr>
        <w:t xml:space="preserve"> </w:t>
      </w: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36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z w:val="24"/>
          <w:szCs w:val="24"/>
        </w:rPr>
        <w:t xml:space="preserve">обработки деталей на металлорежущих станках с </w:t>
      </w:r>
      <w:r w:rsidRPr="00692632">
        <w:rPr>
          <w:rFonts w:eastAsia="Times New Roman"/>
          <w:spacing w:val="-2"/>
          <w:sz w:val="24"/>
          <w:szCs w:val="24"/>
        </w:rPr>
        <w:t xml:space="preserve">программным управлением (по обработке наружного </w:t>
      </w:r>
      <w:r w:rsidRPr="00692632">
        <w:rPr>
          <w:rFonts w:eastAsia="Times New Roman"/>
          <w:sz w:val="24"/>
          <w:szCs w:val="24"/>
        </w:rPr>
        <w:t>контура на двухкоординатных токарных станках);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36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2"/>
          <w:sz w:val="24"/>
          <w:szCs w:val="24"/>
        </w:rPr>
        <w:t xml:space="preserve">токарной обработки винтов, втулок цилиндрических, </w:t>
      </w:r>
      <w:r w:rsidRPr="00692632">
        <w:rPr>
          <w:rFonts w:eastAsia="Times New Roman"/>
          <w:sz w:val="24"/>
          <w:szCs w:val="24"/>
        </w:rPr>
        <w:t>гаек, упоров, фланцев, колец, ручек;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 xml:space="preserve">сверления, цекования, зенкования, нарезания резьбы в </w:t>
      </w:r>
      <w:r w:rsidRPr="00692632">
        <w:rPr>
          <w:rFonts w:eastAsia="Times New Roman"/>
          <w:sz w:val="24"/>
          <w:szCs w:val="24"/>
        </w:rPr>
        <w:t>отверстиях сквозных и глухих;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>сверления, растачивания, цекования, зенкования сквозных и глухих отверстий, имеющих координаты в деталях средних и крупных габаритов из прессованных профилей, горячештампованных заготовок незамкнутого или кольцевого контура из различных металлов;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 xml:space="preserve">обработки торцовых поверхностей, гладких и </w:t>
      </w:r>
      <w:r w:rsidRPr="00692632">
        <w:rPr>
          <w:rFonts w:eastAsia="Times New Roman"/>
          <w:sz w:val="24"/>
          <w:szCs w:val="24"/>
        </w:rPr>
        <w:t>ступенчатых отверстий и плоскостей;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>обработки наружных и внутренних контуров на трех-</w:t>
      </w:r>
      <w:r w:rsidRPr="00692632">
        <w:rPr>
          <w:rFonts w:eastAsia="Times New Roman"/>
          <w:spacing w:val="-3"/>
          <w:sz w:val="24"/>
          <w:szCs w:val="24"/>
        </w:rPr>
        <w:t xml:space="preserve">координатных токарных станках сложнопространственных </w:t>
      </w:r>
      <w:r w:rsidRPr="00692632">
        <w:rPr>
          <w:rFonts w:eastAsia="Times New Roman"/>
          <w:sz w:val="24"/>
          <w:szCs w:val="24"/>
        </w:rPr>
        <w:t>деталей;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 xml:space="preserve">подналадки отдельных узлов и механизмов в процессе </w:t>
      </w:r>
      <w:r w:rsidRPr="00692632">
        <w:rPr>
          <w:rFonts w:eastAsia="Times New Roman"/>
          <w:sz w:val="24"/>
          <w:szCs w:val="24"/>
        </w:rPr>
        <w:t>работы;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>технического обслуживания станков с числовым программным управлением и манипуляторов (роботов);</w:t>
      </w:r>
    </w:p>
    <w:p w:rsidR="00692632" w:rsidRPr="00692632" w:rsidRDefault="00692632" w:rsidP="00692632">
      <w:pPr>
        <w:numPr>
          <w:ilvl w:val="0"/>
          <w:numId w:val="14"/>
        </w:numPr>
        <w:shd w:val="clear" w:color="auto" w:fill="FFFFFF"/>
        <w:autoSpaceDE/>
        <w:autoSpaceDN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692632">
        <w:rPr>
          <w:rFonts w:eastAsia="Times New Roman"/>
          <w:spacing w:val="-1"/>
          <w:sz w:val="24"/>
          <w:szCs w:val="24"/>
        </w:rPr>
        <w:t xml:space="preserve">проверки качества обработки поверхности деталей; </w:t>
      </w:r>
    </w:p>
    <w:p w:rsidR="00A312D2" w:rsidRPr="00BE3F9B" w:rsidRDefault="00A312D2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3F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работы по обработке деталей на сверлильных, токарных, фрезерных,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нарезать резьбы диаметром свыше 2 мм и до 24 мм на проход и в упор на сверлильных станках;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lastRenderedPageBreak/>
        <w:t>нарезать наружную и внутреннюю однозаходную треугольную, прямоугольную и трапецеидальную резьбу резцом, многорезцовыми головками;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нарезать наружную, внутреннюю треугольную резьбу метчиком или плашкой на токарных станках;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нарезать резьбы диаметром до 42 мм на проход и в упор на сверлильных станках;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обработку деталей на копировальных и шпоночных станках и на шлифовальных станках с применением охлаждающей жидкости;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фрезеровать плоские поверхности, пазы, прорези, шипы, цилиндрические поверхности фрезами;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установку и выверку деталей на столе станка и в приспособлениях;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наладку обслуживаемых станков;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подналадку сверлильных, токарных, фрезерных и шлифовальных станков;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управлять подъемно-транспортным оборудованием с пола;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строповку и увязку грузов для подъема, перемещения, установки и складирования;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фрезеровать открытые и полуоткрытые поверхности различных конфигураций и сопряжений, резьбы, спирали, зубья, зубчатые колеса и рейки;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шлифовать и нарезать рифления на поверхности бочки валков на шлифовально-рифельных станках;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сверление, развертывание, растачивание отверстий у деталей из легированных сталей, специальных и твердых сплавов;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фрезеровать сложные крупногабаритные детали и узлы на уникальном оборудовании;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</w:r>
    </w:p>
    <w:p w:rsidR="00692632" w:rsidRPr="00692632" w:rsidRDefault="00692632" w:rsidP="00692632">
      <w:pPr>
        <w:pStyle w:val="a7"/>
        <w:numPr>
          <w:ilvl w:val="0"/>
          <w:numId w:val="1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632">
        <w:t>выполнять шлифование электрокорунда;</w:t>
      </w:r>
    </w:p>
    <w:p w:rsidR="009B082A" w:rsidRDefault="009B082A" w:rsidP="009B082A">
      <w:pPr>
        <w:pStyle w:val="a7"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i/>
        </w:rPr>
      </w:pPr>
      <w:r w:rsidRPr="00403A2E">
        <w:rPr>
          <w:b/>
          <w:i/>
        </w:rPr>
        <w:t>знать: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кинематические схемы обслуживаемых станков;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принцип действия однотипных сверлильных, токарных, фрезерных и шлифовальных станков;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правила заточки и установки резцов и сверл;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виды фрез, резцов и их основные углы;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виды шлифовальных кругов и сегментов;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способы правки шлифовальных кругов и условия их применения;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элементы и виды резьб;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характеристики шлифовальных кругов и сегментов;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форму и расположение поверхностей;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правила проверки шлифовальных кругов на прочность;</w:t>
      </w:r>
    </w:p>
    <w:p w:rsidR="00692632" w:rsidRPr="00692632" w:rsidRDefault="00692632" w:rsidP="00692632">
      <w:pPr>
        <w:pStyle w:val="a7"/>
        <w:widowControl w:val="0"/>
        <w:numPr>
          <w:ilvl w:val="0"/>
          <w:numId w:val="18"/>
        </w:numPr>
        <w:adjustRightInd w:val="0"/>
      </w:pPr>
      <w:r w:rsidRPr="00692632">
        <w:t>способы установки и выверки деталей;</w:t>
      </w:r>
      <w:bookmarkStart w:id="0" w:name="_GoBack"/>
      <w:bookmarkEnd w:id="0"/>
    </w:p>
    <w:p w:rsidR="00692632" w:rsidRPr="00692632" w:rsidRDefault="00692632" w:rsidP="00692632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</w:rPr>
      </w:pPr>
      <w:r w:rsidRPr="00692632">
        <w:rPr>
          <w:rFonts w:eastAsia="Times New Roman"/>
        </w:rPr>
        <w:lastRenderedPageBreak/>
        <w:t>правила определения наивыгоднейшего режима шлифования в зависимости от материала, формы изделия и марки шлифовальных станков.</w:t>
      </w:r>
    </w:p>
    <w:p w:rsidR="00A312D2" w:rsidRPr="00BE3F9B" w:rsidRDefault="00A312D2" w:rsidP="009B082A">
      <w:pPr>
        <w:pStyle w:val="ConsPlusNonformat"/>
        <w:widowControl/>
        <w:ind w:left="340"/>
        <w:rPr>
          <w:rFonts w:ascii="Times New Roman" w:hAnsi="Times New Roman" w:cs="Times New Roman"/>
          <w:sz w:val="24"/>
          <w:szCs w:val="24"/>
        </w:rPr>
      </w:pPr>
    </w:p>
    <w:sectPr w:rsidR="00A312D2" w:rsidRPr="00BE3F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B3" w:rsidRDefault="00880AB3">
      <w:r>
        <w:separator/>
      </w:r>
    </w:p>
  </w:endnote>
  <w:endnote w:type="continuationSeparator" w:id="0">
    <w:p w:rsidR="00880AB3" w:rsidRDefault="008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B3" w:rsidRDefault="00880AB3">
      <w:r>
        <w:separator/>
      </w:r>
    </w:p>
  </w:footnote>
  <w:footnote w:type="continuationSeparator" w:id="0">
    <w:p w:rsidR="00880AB3" w:rsidRDefault="0088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378"/>
    <w:multiLevelType w:val="hybridMultilevel"/>
    <w:tmpl w:val="743C93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404DA9"/>
    <w:multiLevelType w:val="hybridMultilevel"/>
    <w:tmpl w:val="484ABA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4189"/>
    <w:multiLevelType w:val="hybridMultilevel"/>
    <w:tmpl w:val="CF1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D96"/>
    <w:multiLevelType w:val="hybridMultilevel"/>
    <w:tmpl w:val="1480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057B"/>
    <w:multiLevelType w:val="hybridMultilevel"/>
    <w:tmpl w:val="BF8AAA8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55B20E6"/>
    <w:multiLevelType w:val="hybridMultilevel"/>
    <w:tmpl w:val="923230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050606"/>
    <w:multiLevelType w:val="hybridMultilevel"/>
    <w:tmpl w:val="A80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9D7AA6"/>
    <w:multiLevelType w:val="hybridMultilevel"/>
    <w:tmpl w:val="FADE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5BD7"/>
    <w:multiLevelType w:val="hybridMultilevel"/>
    <w:tmpl w:val="FB72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3178"/>
    <w:multiLevelType w:val="hybridMultilevel"/>
    <w:tmpl w:val="F074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919A5"/>
    <w:multiLevelType w:val="hybridMultilevel"/>
    <w:tmpl w:val="1F9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  <w:num w:numId="16">
    <w:abstractNumId w:val="16"/>
  </w:num>
  <w:num w:numId="17">
    <w:abstractNumId w:val="7"/>
  </w:num>
  <w:num w:numId="1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C666D"/>
    <w:rsid w:val="003969C3"/>
    <w:rsid w:val="004D3340"/>
    <w:rsid w:val="00575E63"/>
    <w:rsid w:val="005A217A"/>
    <w:rsid w:val="006603AD"/>
    <w:rsid w:val="00692632"/>
    <w:rsid w:val="006A1B59"/>
    <w:rsid w:val="007666B3"/>
    <w:rsid w:val="00827DF6"/>
    <w:rsid w:val="00871171"/>
    <w:rsid w:val="00880AB3"/>
    <w:rsid w:val="009B082A"/>
    <w:rsid w:val="00A312D2"/>
    <w:rsid w:val="00A315B9"/>
    <w:rsid w:val="00A71AD5"/>
    <w:rsid w:val="00A76704"/>
    <w:rsid w:val="00A76B38"/>
    <w:rsid w:val="00B40B35"/>
    <w:rsid w:val="00BE3F9B"/>
    <w:rsid w:val="00DB13E7"/>
    <w:rsid w:val="00E12827"/>
    <w:rsid w:val="00E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9E81B"/>
  <w15:docId w15:val="{F8BCB9D1-067B-4BAD-92AD-9441607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B08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B082A"/>
    <w:pPr>
      <w:widowControl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Наталья</cp:lastModifiedBy>
  <cp:revision>2</cp:revision>
  <dcterms:created xsi:type="dcterms:W3CDTF">2018-09-19T07:38:00Z</dcterms:created>
  <dcterms:modified xsi:type="dcterms:W3CDTF">2018-09-19T07:38:00Z</dcterms:modified>
</cp:coreProperties>
</file>