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основы материаловедения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профессии </w:t>
      </w:r>
      <w:r>
        <w:rPr>
          <w:rFonts w:cs="Times New Roman" w:ascii="Times New Roman" w:hAnsi="Times New Roman"/>
          <w:i/>
          <w:sz w:val="24"/>
          <w:szCs w:val="24"/>
        </w:rPr>
        <w:t>15.01.30 Слесарь</w:t>
      </w:r>
      <w:r>
        <w:rPr>
          <w:rFonts w:cs="Times New Roman" w:ascii="Times New Roman" w:hAnsi="Times New Roman"/>
          <w:b/>
          <w:i/>
          <w:sz w:val="24"/>
          <w:szCs w:val="24"/>
        </w:rPr>
        <w:t>, укрупненной группы профессий 15.00.00 Машиностроение.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выполнять механические испытания образцов </w:t>
      </w:r>
      <w:r>
        <w:rPr>
          <w:rFonts w:cs="Times New Roman" w:ascii="Times New Roman" w:hAnsi="Times New Roman"/>
          <w:sz w:val="24"/>
          <w:szCs w:val="24"/>
        </w:rPr>
        <w:t>материалов;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использовать физико-химические методы исследования </w:t>
      </w:r>
      <w:r>
        <w:rPr>
          <w:rFonts w:cs="Times New Roman" w:ascii="Times New Roman" w:hAnsi="Times New Roman"/>
          <w:sz w:val="24"/>
          <w:szCs w:val="24"/>
        </w:rPr>
        <w:t>металлов;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пользоваться справочными таблицами для определения </w:t>
      </w:r>
      <w:r>
        <w:rPr>
          <w:rFonts w:cs="Times New Roman" w:ascii="Times New Roman" w:hAnsi="Times New Roman"/>
          <w:sz w:val="24"/>
          <w:szCs w:val="24"/>
        </w:rPr>
        <w:t>свойств материалов;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выбирать материалы для осуществления профессиональной деятельности.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свойства и классификацию материалов, использующихся в профессиональной деятельности;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наименование, маркировку, свойства обрабатываемого материала;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применения охлаждающих и смазывающих материалов;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сведения о металлах и сплавах;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сведения о неметаллических, прокладочных, уплотнительных и электротехнических материалах, стали, их классификацию.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24"/>
      <w:szCs w:val="24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Wingdings" w:hAnsi="Wingdings" w:cs="Wingdings"/>
      <w:sz w:val="20"/>
      <w:szCs w:val="20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b w:val="false"/>
      <w:i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2018-09-19T04:50:00Z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2018-10-15T04:50:00Z</dcterms:modified>
  <cp:revision>4</cp:revision>
  <dc:subject/>
  <dc:title/>
</cp:coreProperties>
</file>