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60" w:rsidRPr="00DE4FBC" w:rsidRDefault="00E96E60" w:rsidP="00DE4FBC">
      <w:pPr>
        <w:jc w:val="center"/>
        <w:rPr>
          <w:b/>
          <w:sz w:val="24"/>
          <w:szCs w:val="24"/>
        </w:rPr>
      </w:pPr>
      <w:r w:rsidRPr="00DE4FBC">
        <w:rPr>
          <w:b/>
          <w:sz w:val="24"/>
          <w:szCs w:val="24"/>
        </w:rPr>
        <w:t>АННОТАЦИЯ</w:t>
      </w:r>
    </w:p>
    <w:p w:rsidR="00E96E60" w:rsidRPr="00DE4FBC" w:rsidRDefault="00E96E60" w:rsidP="00DE4FBC">
      <w:pPr>
        <w:jc w:val="center"/>
        <w:rPr>
          <w:b/>
          <w:sz w:val="24"/>
          <w:szCs w:val="24"/>
        </w:rPr>
      </w:pPr>
    </w:p>
    <w:p w:rsidR="00E96E60" w:rsidRPr="00DE4FBC" w:rsidRDefault="00E96E60" w:rsidP="00DE4FBC">
      <w:pPr>
        <w:jc w:val="center"/>
        <w:rPr>
          <w:b/>
          <w:sz w:val="24"/>
          <w:szCs w:val="24"/>
        </w:rPr>
      </w:pPr>
      <w:r w:rsidRPr="00DE4FBC">
        <w:rPr>
          <w:b/>
          <w:sz w:val="24"/>
          <w:szCs w:val="24"/>
        </w:rPr>
        <w:t>К РАБОЧЕЙ ПРОГРАММЕ ПРОФЕССИОНАЛЬНОГО МОДУЛЯ</w:t>
      </w:r>
    </w:p>
    <w:p w:rsidR="00E96E60" w:rsidRPr="00DE4FBC" w:rsidRDefault="00E96E60" w:rsidP="00DE4FBC">
      <w:pPr>
        <w:jc w:val="center"/>
        <w:rPr>
          <w:b/>
          <w:sz w:val="24"/>
          <w:szCs w:val="24"/>
        </w:rPr>
      </w:pPr>
    </w:p>
    <w:p w:rsidR="005A478D" w:rsidRPr="00DE4FBC" w:rsidRDefault="005A478D" w:rsidP="00DE4FBC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DE4FBC">
        <w:rPr>
          <w:b/>
          <w:bCs/>
          <w:sz w:val="24"/>
          <w:szCs w:val="24"/>
        </w:rPr>
        <w:t>ПМ.05 КОНСТРУИРОВАНИЕ ДЕТАЛЕЙ МАШИН</w:t>
      </w:r>
    </w:p>
    <w:p w:rsidR="005A478D" w:rsidRPr="00DE4FBC" w:rsidRDefault="005A478D" w:rsidP="00DE4FBC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A76704" w:rsidRPr="00DE4FBC" w:rsidRDefault="00A76704" w:rsidP="00DE4FBC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E4FBC">
        <w:rPr>
          <w:b/>
        </w:rPr>
        <w:t>Область применения программы</w:t>
      </w:r>
    </w:p>
    <w:p w:rsidR="005A478D" w:rsidRPr="00DE4FBC" w:rsidRDefault="005A478D" w:rsidP="00DE4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4"/>
          <w:szCs w:val="24"/>
        </w:rPr>
      </w:pPr>
      <w:r w:rsidRPr="00DE4FBC">
        <w:rPr>
          <w:sz w:val="24"/>
          <w:szCs w:val="24"/>
        </w:rPr>
        <w:t xml:space="preserve">Рабочая программа профессионального </w:t>
      </w:r>
      <w:r w:rsidR="00635E36" w:rsidRPr="00DE4FBC">
        <w:rPr>
          <w:sz w:val="24"/>
          <w:szCs w:val="24"/>
        </w:rPr>
        <w:t>модуля является</w:t>
      </w:r>
      <w:r w:rsidRPr="00DE4FBC">
        <w:rPr>
          <w:sz w:val="24"/>
          <w:szCs w:val="24"/>
        </w:rPr>
        <w:t xml:space="preserve"> частью основной профессиональной образовательной программы специальности </w:t>
      </w:r>
      <w:r w:rsidR="00635E36" w:rsidRPr="00DE4FBC">
        <w:rPr>
          <w:i/>
          <w:sz w:val="24"/>
          <w:szCs w:val="24"/>
        </w:rPr>
        <w:t>15.02.09 Аддитивные</w:t>
      </w:r>
      <w:r w:rsidRPr="00DE4FBC">
        <w:rPr>
          <w:i/>
          <w:sz w:val="24"/>
          <w:szCs w:val="24"/>
        </w:rPr>
        <w:t xml:space="preserve"> </w:t>
      </w:r>
      <w:r w:rsidR="00635E36" w:rsidRPr="00DE4FBC">
        <w:rPr>
          <w:i/>
          <w:sz w:val="24"/>
          <w:szCs w:val="24"/>
        </w:rPr>
        <w:t xml:space="preserve">технологии </w:t>
      </w:r>
      <w:r w:rsidR="00635E36" w:rsidRPr="00DE4FBC">
        <w:rPr>
          <w:sz w:val="24"/>
          <w:szCs w:val="24"/>
        </w:rPr>
        <w:t>базовой</w:t>
      </w:r>
      <w:r w:rsidRPr="00DE4FBC">
        <w:rPr>
          <w:sz w:val="24"/>
          <w:szCs w:val="24"/>
        </w:rPr>
        <w:t xml:space="preserve"> подготовки по выбору образовательного </w:t>
      </w:r>
      <w:bookmarkStart w:id="0" w:name="_GoBack"/>
      <w:bookmarkEnd w:id="0"/>
      <w:r w:rsidR="00635E36" w:rsidRPr="00DE4FBC">
        <w:rPr>
          <w:sz w:val="24"/>
          <w:szCs w:val="24"/>
        </w:rPr>
        <w:t>учреждения в</w:t>
      </w:r>
      <w:r w:rsidRPr="00DE4FBC">
        <w:rPr>
          <w:sz w:val="24"/>
          <w:szCs w:val="24"/>
        </w:rPr>
        <w:t xml:space="preserve"> части освоения основного вида профессиональной деятельности (ВПД): конструирование деталей машин, заготовок, деталей, инструмента</w:t>
      </w:r>
      <w:r w:rsidRPr="00DE4FBC">
        <w:rPr>
          <w:b/>
          <w:sz w:val="24"/>
          <w:szCs w:val="24"/>
        </w:rPr>
        <w:t xml:space="preserve"> </w:t>
      </w:r>
      <w:r w:rsidRPr="00DE4FBC">
        <w:rPr>
          <w:sz w:val="24"/>
          <w:szCs w:val="24"/>
        </w:rPr>
        <w:t>и соответствующих профессиональных компетенций (ПК):</w:t>
      </w:r>
    </w:p>
    <w:p w:rsidR="005A478D" w:rsidRPr="00DE4FBC" w:rsidRDefault="005A478D" w:rsidP="00DE4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DE4FBC">
        <w:rPr>
          <w:sz w:val="24"/>
          <w:szCs w:val="24"/>
        </w:rPr>
        <w:t xml:space="preserve">ПК 5.1. Выполнять чертежи </w:t>
      </w:r>
    </w:p>
    <w:p w:rsidR="005A478D" w:rsidRPr="00DE4FBC" w:rsidRDefault="005A478D" w:rsidP="00DE4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DE4FBC">
        <w:rPr>
          <w:sz w:val="24"/>
          <w:szCs w:val="24"/>
        </w:rPr>
        <w:t xml:space="preserve">ПК 5.2. Ведение процесса чертежных и простых расчетно-конструкторских работ </w:t>
      </w:r>
    </w:p>
    <w:p w:rsidR="005A478D" w:rsidRPr="00DE4FBC" w:rsidRDefault="005A478D" w:rsidP="00DE4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DE4FBC">
        <w:rPr>
          <w:sz w:val="24"/>
          <w:szCs w:val="24"/>
        </w:rPr>
        <w:t>ПК 5.3. Выполнять деталировку сборочных чертежей и спецификаций</w:t>
      </w:r>
    </w:p>
    <w:p w:rsidR="005A478D" w:rsidRPr="00DE4FBC" w:rsidRDefault="005A478D" w:rsidP="00DE4FBC">
      <w:pPr>
        <w:pStyle w:val="Style17"/>
        <w:widowControl/>
        <w:tabs>
          <w:tab w:val="left" w:pos="0"/>
        </w:tabs>
        <w:spacing w:line="240" w:lineRule="auto"/>
        <w:ind w:firstLine="709"/>
      </w:pPr>
      <w:r w:rsidRPr="00DE4FBC">
        <w:t>ПК 5.4. Выполнять эскизы деталей простых конструкций</w:t>
      </w:r>
    </w:p>
    <w:p w:rsidR="00A76704" w:rsidRPr="00DE4FBC" w:rsidRDefault="00A76704" w:rsidP="00DE4FBC">
      <w:pPr>
        <w:pStyle w:val="Style17"/>
        <w:widowControl/>
        <w:tabs>
          <w:tab w:val="left" w:pos="0"/>
        </w:tabs>
        <w:spacing w:line="240" w:lineRule="auto"/>
        <w:ind w:firstLine="0"/>
      </w:pPr>
      <w:r w:rsidRPr="00DE4FBC">
        <w:rPr>
          <w:rStyle w:val="FontStyle53"/>
          <w:sz w:val="24"/>
          <w:szCs w:val="24"/>
        </w:rPr>
        <w:t xml:space="preserve"> </w:t>
      </w:r>
    </w:p>
    <w:p w:rsidR="00A76704" w:rsidRPr="00DE4FBC" w:rsidRDefault="00A76704" w:rsidP="00DE4FBC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DE4FBC">
        <w:rPr>
          <w:b/>
        </w:rPr>
        <w:t>Цели и задачи модуля – требования к результатам освоения модуля</w:t>
      </w:r>
    </w:p>
    <w:p w:rsidR="00A76704" w:rsidRPr="00DE4FBC" w:rsidRDefault="00A76704" w:rsidP="00DE4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4"/>
          <w:szCs w:val="24"/>
        </w:rPr>
      </w:pPr>
      <w:r w:rsidRPr="00DE4FBC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66B3" w:rsidRPr="00DE4FBC" w:rsidRDefault="007666B3" w:rsidP="00DE4FBC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2D2" w:rsidRPr="00DE4FBC" w:rsidRDefault="00A312D2" w:rsidP="00DE4FBC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FBC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5A478D" w:rsidRPr="00DE4FBC" w:rsidRDefault="005A478D" w:rsidP="00DE4FBC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FBC">
        <w:rPr>
          <w:rFonts w:ascii="Times New Roman" w:hAnsi="Times New Roman" w:cs="Times New Roman"/>
          <w:sz w:val="24"/>
          <w:szCs w:val="24"/>
        </w:rPr>
        <w:t>выполнения эскизов и рабочих чертежей изделий;</w:t>
      </w:r>
    </w:p>
    <w:p w:rsidR="005A478D" w:rsidRPr="00DE4FBC" w:rsidRDefault="005A478D" w:rsidP="00DE4FBC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FBC">
        <w:rPr>
          <w:rFonts w:ascii="Times New Roman" w:hAnsi="Times New Roman" w:cs="Times New Roman"/>
          <w:sz w:val="24"/>
          <w:szCs w:val="24"/>
        </w:rPr>
        <w:t>выполнения деталировки сборочных чертежей, составления спецификаций;</w:t>
      </w:r>
    </w:p>
    <w:p w:rsidR="00A312D2" w:rsidRPr="00DE4FBC" w:rsidRDefault="00A312D2" w:rsidP="00DE4FBC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FBC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A478D" w:rsidRPr="00DE4FBC" w:rsidRDefault="005A478D" w:rsidP="00DE4FBC">
      <w:pPr>
        <w:pStyle w:val="ConsPlusNonformat"/>
        <w:numPr>
          <w:ilvl w:val="0"/>
          <w:numId w:val="21"/>
        </w:numPr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DE4FBC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оформлять чертежи: выполнять минимально необходимое количество изображений, проставлять условные обозначения и размеры, делать необходимые надписи;</w:t>
      </w:r>
    </w:p>
    <w:p w:rsidR="005A478D" w:rsidRPr="00DE4FBC" w:rsidRDefault="005A478D" w:rsidP="00DE4FBC">
      <w:pPr>
        <w:pStyle w:val="ConsPlusNonformat"/>
        <w:numPr>
          <w:ilvl w:val="0"/>
          <w:numId w:val="21"/>
        </w:numPr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DE4FBC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выполнять деталировку сборочных чертежей, несложные технические расчеты по исходным данным в соответствии с разработанными программами и методиками или типовыми расчетами;</w:t>
      </w:r>
    </w:p>
    <w:p w:rsidR="005A478D" w:rsidRPr="00DE4FBC" w:rsidRDefault="005A478D" w:rsidP="00DE4FBC">
      <w:pPr>
        <w:pStyle w:val="ConsPlusNonformat"/>
        <w:numPr>
          <w:ilvl w:val="0"/>
          <w:numId w:val="21"/>
        </w:numPr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DE4FBC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снимать с натуры эскизы простых конструкций деталей, изделий составлять схемы, спецификации, различные ведомости и таблицы;</w:t>
      </w:r>
    </w:p>
    <w:p w:rsidR="00667520" w:rsidRPr="00DE4FBC" w:rsidRDefault="00667520" w:rsidP="00DE4FBC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2D2" w:rsidRPr="00DE4FBC" w:rsidRDefault="00A312D2" w:rsidP="00DE4FBC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FBC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5A478D" w:rsidRPr="00DE4FBC" w:rsidRDefault="005A478D" w:rsidP="00DE4FBC">
      <w:pPr>
        <w:pStyle w:val="a7"/>
        <w:numPr>
          <w:ilvl w:val="0"/>
          <w:numId w:val="22"/>
        </w:numPr>
        <w:shd w:val="clear" w:color="auto" w:fill="FFFFFF"/>
        <w:jc w:val="both"/>
        <w:rPr>
          <w:rFonts w:eastAsiaTheme="minorHAnsi"/>
          <w:lang w:eastAsia="en-US"/>
        </w:rPr>
      </w:pPr>
      <w:r w:rsidRPr="00DE4FBC">
        <w:rPr>
          <w:rFonts w:eastAsiaTheme="minorHAnsi"/>
          <w:lang w:eastAsia="en-US"/>
        </w:rPr>
        <w:t>методы и средства выполнения чертежно-конструкторских работ;</w:t>
      </w:r>
    </w:p>
    <w:p w:rsidR="005A478D" w:rsidRPr="00DE4FBC" w:rsidRDefault="005A478D" w:rsidP="00DE4FBC">
      <w:pPr>
        <w:pStyle w:val="a7"/>
        <w:numPr>
          <w:ilvl w:val="0"/>
          <w:numId w:val="22"/>
        </w:numPr>
        <w:shd w:val="clear" w:color="auto" w:fill="FFFFFF"/>
        <w:jc w:val="both"/>
        <w:rPr>
          <w:rFonts w:eastAsiaTheme="minorHAnsi"/>
          <w:lang w:eastAsia="en-US"/>
        </w:rPr>
      </w:pPr>
      <w:r w:rsidRPr="00DE4FBC">
        <w:rPr>
          <w:rFonts w:eastAsiaTheme="minorHAnsi"/>
          <w:lang w:eastAsia="en-US"/>
        </w:rPr>
        <w:t>номенклатуру конструкторских документов методы и средства выполнения чертежно-конструкторских работ;</w:t>
      </w:r>
    </w:p>
    <w:p w:rsidR="005A478D" w:rsidRPr="00DE4FBC" w:rsidRDefault="005A478D" w:rsidP="00DE4FBC">
      <w:pPr>
        <w:pStyle w:val="a7"/>
        <w:numPr>
          <w:ilvl w:val="0"/>
          <w:numId w:val="22"/>
        </w:numPr>
        <w:shd w:val="clear" w:color="auto" w:fill="FFFFFF"/>
        <w:jc w:val="both"/>
        <w:rPr>
          <w:rFonts w:eastAsiaTheme="minorHAnsi"/>
          <w:lang w:eastAsia="en-US"/>
        </w:rPr>
      </w:pPr>
      <w:r w:rsidRPr="00DE4FBC">
        <w:rPr>
          <w:rFonts w:eastAsiaTheme="minorHAnsi"/>
          <w:lang w:eastAsia="en-US"/>
        </w:rPr>
        <w:t>марки, свойства, применение основных конструкционных материалов;</w:t>
      </w:r>
    </w:p>
    <w:p w:rsidR="005A478D" w:rsidRPr="00DE4FBC" w:rsidRDefault="005A478D" w:rsidP="00DE4FBC">
      <w:pPr>
        <w:pStyle w:val="a7"/>
        <w:numPr>
          <w:ilvl w:val="0"/>
          <w:numId w:val="22"/>
        </w:numPr>
        <w:shd w:val="clear" w:color="auto" w:fill="FFFFFF"/>
        <w:jc w:val="both"/>
        <w:rPr>
          <w:rFonts w:eastAsiaTheme="minorHAnsi"/>
          <w:lang w:eastAsia="en-US"/>
        </w:rPr>
      </w:pPr>
      <w:r w:rsidRPr="00DE4FBC">
        <w:rPr>
          <w:rFonts w:eastAsiaTheme="minorHAnsi"/>
          <w:lang w:eastAsia="en-US"/>
        </w:rPr>
        <w:t>принцип выбора материалов и заготовок при конструировании деталей машин;</w:t>
      </w:r>
    </w:p>
    <w:p w:rsidR="005A478D" w:rsidRPr="00DE4FBC" w:rsidRDefault="005A478D" w:rsidP="00DE4FBC">
      <w:pPr>
        <w:pStyle w:val="a7"/>
        <w:numPr>
          <w:ilvl w:val="0"/>
          <w:numId w:val="22"/>
        </w:numPr>
        <w:shd w:val="clear" w:color="auto" w:fill="FFFFFF"/>
        <w:jc w:val="both"/>
        <w:rPr>
          <w:rFonts w:eastAsiaTheme="minorHAnsi"/>
          <w:lang w:eastAsia="en-US"/>
        </w:rPr>
      </w:pPr>
      <w:r w:rsidRPr="00DE4FBC">
        <w:rPr>
          <w:rFonts w:eastAsiaTheme="minorHAnsi"/>
          <w:lang w:eastAsia="en-US"/>
        </w:rPr>
        <w:t>методы и средства выполнения технических расчетов;</w:t>
      </w:r>
    </w:p>
    <w:p w:rsidR="005A478D" w:rsidRPr="00DE4FBC" w:rsidRDefault="005A478D" w:rsidP="00DE4FBC">
      <w:pPr>
        <w:pStyle w:val="a7"/>
        <w:numPr>
          <w:ilvl w:val="0"/>
          <w:numId w:val="22"/>
        </w:numPr>
        <w:shd w:val="clear" w:color="auto" w:fill="FFFFFF"/>
        <w:jc w:val="both"/>
        <w:rPr>
          <w:rFonts w:eastAsiaTheme="minorHAnsi"/>
          <w:lang w:eastAsia="en-US"/>
        </w:rPr>
      </w:pPr>
      <w:r w:rsidRPr="00DE4FBC">
        <w:rPr>
          <w:rFonts w:eastAsiaTheme="minorHAnsi"/>
          <w:lang w:eastAsia="en-US"/>
        </w:rPr>
        <w:t>виды, назначении и порядок расчета типовых деталей и конструкций;</w:t>
      </w:r>
    </w:p>
    <w:p w:rsidR="005A478D" w:rsidRPr="00DE4FBC" w:rsidRDefault="005A478D" w:rsidP="00DE4FBC">
      <w:pPr>
        <w:pStyle w:val="a7"/>
        <w:numPr>
          <w:ilvl w:val="0"/>
          <w:numId w:val="22"/>
        </w:numPr>
        <w:shd w:val="clear" w:color="auto" w:fill="FFFFFF"/>
        <w:jc w:val="both"/>
        <w:rPr>
          <w:rFonts w:eastAsiaTheme="minorHAnsi"/>
          <w:lang w:eastAsia="en-US"/>
        </w:rPr>
      </w:pPr>
      <w:r w:rsidRPr="00DE4FBC">
        <w:rPr>
          <w:rFonts w:eastAsiaTheme="minorHAnsi"/>
          <w:lang w:eastAsia="en-US"/>
        </w:rPr>
        <w:t>порядок и последовательность деталирования сборочных чертежей;</w:t>
      </w:r>
    </w:p>
    <w:p w:rsidR="005A478D" w:rsidRPr="00DE4FBC" w:rsidRDefault="005A478D" w:rsidP="00DE4FBC">
      <w:pPr>
        <w:pStyle w:val="a7"/>
        <w:numPr>
          <w:ilvl w:val="0"/>
          <w:numId w:val="22"/>
        </w:numPr>
        <w:shd w:val="clear" w:color="auto" w:fill="FFFFFF"/>
        <w:jc w:val="both"/>
        <w:rPr>
          <w:rFonts w:eastAsiaTheme="minorHAnsi"/>
          <w:lang w:eastAsia="en-US"/>
        </w:rPr>
      </w:pPr>
      <w:r w:rsidRPr="00DE4FBC">
        <w:rPr>
          <w:rFonts w:eastAsiaTheme="minorHAnsi"/>
          <w:lang w:eastAsia="en-US"/>
        </w:rPr>
        <w:t>правила нанесения допусков, посадок, параметров шероховатости поверхности, геометрических отклонений формы и расположения поверхностей на чертежах при деталировке;</w:t>
      </w:r>
    </w:p>
    <w:p w:rsidR="005A478D" w:rsidRPr="00DE4FBC" w:rsidRDefault="005A478D" w:rsidP="00DE4FBC">
      <w:pPr>
        <w:pStyle w:val="a7"/>
        <w:numPr>
          <w:ilvl w:val="0"/>
          <w:numId w:val="22"/>
        </w:numPr>
        <w:shd w:val="clear" w:color="auto" w:fill="FFFFFF"/>
        <w:jc w:val="both"/>
        <w:rPr>
          <w:rFonts w:eastAsiaTheme="minorHAnsi"/>
          <w:lang w:eastAsia="en-US"/>
        </w:rPr>
      </w:pPr>
      <w:r w:rsidRPr="00DE4FBC">
        <w:rPr>
          <w:rFonts w:eastAsiaTheme="minorHAnsi"/>
          <w:lang w:eastAsia="en-US"/>
        </w:rPr>
        <w:t>требования к эскизам;</w:t>
      </w:r>
    </w:p>
    <w:p w:rsidR="005A478D" w:rsidRPr="00DE4FBC" w:rsidRDefault="005A478D" w:rsidP="00DE4FBC">
      <w:pPr>
        <w:pStyle w:val="a7"/>
        <w:numPr>
          <w:ilvl w:val="0"/>
          <w:numId w:val="22"/>
        </w:numPr>
        <w:shd w:val="clear" w:color="auto" w:fill="FFFFFF"/>
        <w:jc w:val="both"/>
        <w:rPr>
          <w:rFonts w:eastAsiaTheme="minorHAnsi"/>
          <w:lang w:eastAsia="en-US"/>
        </w:rPr>
      </w:pPr>
      <w:r w:rsidRPr="00DE4FBC">
        <w:rPr>
          <w:rFonts w:eastAsiaTheme="minorHAnsi"/>
          <w:lang w:eastAsia="en-US"/>
        </w:rPr>
        <w:t>порядок выполнения эскизов;</w:t>
      </w:r>
    </w:p>
    <w:p w:rsidR="005A478D" w:rsidRPr="00DE4FBC" w:rsidRDefault="005A478D" w:rsidP="00DE4FBC">
      <w:pPr>
        <w:pStyle w:val="a7"/>
        <w:numPr>
          <w:ilvl w:val="0"/>
          <w:numId w:val="22"/>
        </w:numPr>
        <w:shd w:val="clear" w:color="auto" w:fill="FFFFFF"/>
        <w:jc w:val="both"/>
        <w:rPr>
          <w:rFonts w:eastAsiaTheme="minorHAnsi"/>
          <w:lang w:eastAsia="en-US"/>
        </w:rPr>
      </w:pPr>
      <w:r w:rsidRPr="00DE4FBC">
        <w:rPr>
          <w:rFonts w:eastAsiaTheme="minorHAnsi"/>
          <w:lang w:eastAsia="en-US"/>
        </w:rPr>
        <w:t>инструмент для эскизирования, технику измерений</w:t>
      </w:r>
    </w:p>
    <w:p w:rsidR="00667520" w:rsidRPr="00DE4FBC" w:rsidRDefault="00667520" w:rsidP="00DE4FBC">
      <w:pPr>
        <w:pStyle w:val="a7"/>
        <w:shd w:val="clear" w:color="auto" w:fill="FFFFFF"/>
        <w:jc w:val="both"/>
        <w:rPr>
          <w:b/>
          <w:i/>
        </w:rPr>
      </w:pPr>
    </w:p>
    <w:p w:rsidR="00A312D2" w:rsidRPr="00DE4FBC" w:rsidRDefault="00A312D2" w:rsidP="00DE4FBC">
      <w:pPr>
        <w:pStyle w:val="ConsPlusNonformat"/>
        <w:widowControl/>
        <w:ind w:left="340"/>
        <w:rPr>
          <w:rFonts w:ascii="Times New Roman" w:hAnsi="Times New Roman" w:cs="Times New Roman"/>
          <w:sz w:val="24"/>
          <w:szCs w:val="24"/>
        </w:rPr>
      </w:pPr>
    </w:p>
    <w:sectPr w:rsidR="00A312D2" w:rsidRPr="00DE4FBC" w:rsidSect="00DB13E7">
      <w:pgSz w:w="11907" w:h="16840" w:code="9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F7" w:rsidRDefault="005A41F7">
      <w:r>
        <w:separator/>
      </w:r>
    </w:p>
  </w:endnote>
  <w:endnote w:type="continuationSeparator" w:id="0">
    <w:p w:rsidR="005A41F7" w:rsidRDefault="005A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F7" w:rsidRDefault="005A41F7">
      <w:r>
        <w:separator/>
      </w:r>
    </w:p>
  </w:footnote>
  <w:footnote w:type="continuationSeparator" w:id="0">
    <w:p w:rsidR="005A41F7" w:rsidRDefault="005A4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6AE"/>
    <w:multiLevelType w:val="hybridMultilevel"/>
    <w:tmpl w:val="6A526D74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5B44"/>
    <w:multiLevelType w:val="hybridMultilevel"/>
    <w:tmpl w:val="359CF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1A0D"/>
    <w:multiLevelType w:val="multilevel"/>
    <w:tmpl w:val="4D0C4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3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13FC7"/>
    <w:multiLevelType w:val="hybridMultilevel"/>
    <w:tmpl w:val="D422A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69D0CC3"/>
    <w:multiLevelType w:val="hybridMultilevel"/>
    <w:tmpl w:val="7D8A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142B8"/>
    <w:multiLevelType w:val="hybridMultilevel"/>
    <w:tmpl w:val="8562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70522"/>
    <w:multiLevelType w:val="hybridMultilevel"/>
    <w:tmpl w:val="454863E6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F308E"/>
    <w:multiLevelType w:val="hybridMultilevel"/>
    <w:tmpl w:val="6056629A"/>
    <w:lvl w:ilvl="0" w:tplc="2F869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6C3982"/>
    <w:multiLevelType w:val="hybridMultilevel"/>
    <w:tmpl w:val="00A65F06"/>
    <w:lvl w:ilvl="0" w:tplc="D4762F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9F33B9"/>
    <w:multiLevelType w:val="hybridMultilevel"/>
    <w:tmpl w:val="20968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C16F5"/>
    <w:multiLevelType w:val="hybridMultilevel"/>
    <w:tmpl w:val="DE7A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D06F8"/>
    <w:multiLevelType w:val="hybridMultilevel"/>
    <w:tmpl w:val="0A3CE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75200"/>
    <w:multiLevelType w:val="multilevel"/>
    <w:tmpl w:val="29FC2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15" w15:restartNumberingAfterBreak="0">
    <w:nsid w:val="55B13018"/>
    <w:multiLevelType w:val="hybridMultilevel"/>
    <w:tmpl w:val="6DE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2014C"/>
    <w:multiLevelType w:val="multilevel"/>
    <w:tmpl w:val="5F92D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7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257C0"/>
    <w:multiLevelType w:val="hybridMultilevel"/>
    <w:tmpl w:val="3FD0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4A7A"/>
    <w:multiLevelType w:val="hybridMultilevel"/>
    <w:tmpl w:val="D684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84FA0"/>
    <w:multiLevelType w:val="hybridMultilevel"/>
    <w:tmpl w:val="E84C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D32BD"/>
    <w:multiLevelType w:val="hybridMultilevel"/>
    <w:tmpl w:val="0DA4A3B8"/>
    <w:lvl w:ilvl="0" w:tplc="D4762F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16"/>
  </w:num>
  <w:num w:numId="8">
    <w:abstractNumId w:val="11"/>
  </w:num>
  <w:num w:numId="9">
    <w:abstractNumId w:val="21"/>
  </w:num>
  <w:num w:numId="10">
    <w:abstractNumId w:val="13"/>
  </w:num>
  <w:num w:numId="11">
    <w:abstractNumId w:val="10"/>
  </w:num>
  <w:num w:numId="12">
    <w:abstractNumId w:val="6"/>
  </w:num>
  <w:num w:numId="13">
    <w:abstractNumId w:val="14"/>
  </w:num>
  <w:num w:numId="14">
    <w:abstractNumId w:val="15"/>
  </w:num>
  <w:num w:numId="15">
    <w:abstractNumId w:val="1"/>
  </w:num>
  <w:num w:numId="16">
    <w:abstractNumId w:val="2"/>
  </w:num>
  <w:num w:numId="17">
    <w:abstractNumId w:val="19"/>
  </w:num>
  <w:num w:numId="18">
    <w:abstractNumId w:val="20"/>
  </w:num>
  <w:num w:numId="19">
    <w:abstractNumId w:val="4"/>
  </w:num>
  <w:num w:numId="20">
    <w:abstractNumId w:val="12"/>
  </w:num>
  <w:num w:numId="21">
    <w:abstractNumId w:val="18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63"/>
    <w:rsid w:val="00035950"/>
    <w:rsid w:val="00044294"/>
    <w:rsid w:val="00094117"/>
    <w:rsid w:val="0024581E"/>
    <w:rsid w:val="00256C25"/>
    <w:rsid w:val="002C666D"/>
    <w:rsid w:val="0033282C"/>
    <w:rsid w:val="003969C3"/>
    <w:rsid w:val="00446145"/>
    <w:rsid w:val="004D3340"/>
    <w:rsid w:val="00575E63"/>
    <w:rsid w:val="005A217A"/>
    <w:rsid w:val="005A41F7"/>
    <w:rsid w:val="005A478D"/>
    <w:rsid w:val="005E0089"/>
    <w:rsid w:val="00604A20"/>
    <w:rsid w:val="00635E36"/>
    <w:rsid w:val="006603AD"/>
    <w:rsid w:val="00667520"/>
    <w:rsid w:val="006A1B59"/>
    <w:rsid w:val="007666B3"/>
    <w:rsid w:val="00827DF6"/>
    <w:rsid w:val="00871171"/>
    <w:rsid w:val="00A312D2"/>
    <w:rsid w:val="00A315B9"/>
    <w:rsid w:val="00A71AD5"/>
    <w:rsid w:val="00A76704"/>
    <w:rsid w:val="00A76B38"/>
    <w:rsid w:val="00BE3F9B"/>
    <w:rsid w:val="00D8584B"/>
    <w:rsid w:val="00DB13E7"/>
    <w:rsid w:val="00DE4FBC"/>
    <w:rsid w:val="00E12827"/>
    <w:rsid w:val="00E9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268D5-55F2-4963-A4FC-4934B05B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E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7670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704"/>
    <w:pPr>
      <w:widowControl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A767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марта 2010 г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марта 2010 г</dc:title>
  <dc:creator>ConsultantPlus</dc:creator>
  <cp:lastModifiedBy>Жемалутдинова Гульнара Измаиловна</cp:lastModifiedBy>
  <cp:revision>5</cp:revision>
  <dcterms:created xsi:type="dcterms:W3CDTF">2018-09-19T08:10:00Z</dcterms:created>
  <dcterms:modified xsi:type="dcterms:W3CDTF">2019-04-02T07:45:00Z</dcterms:modified>
</cp:coreProperties>
</file>