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164582" w:rsidRPr="00A23F94" w:rsidRDefault="00164582" w:rsidP="00164582">
      <w:pPr>
        <w:jc w:val="center"/>
        <w:rPr>
          <w:rFonts w:eastAsia="Times New Roman"/>
          <w:b/>
          <w:sz w:val="24"/>
          <w:szCs w:val="28"/>
        </w:rPr>
      </w:pPr>
      <w:r w:rsidRPr="00A23F94">
        <w:rPr>
          <w:rFonts w:eastAsia="Times New Roman"/>
          <w:b/>
          <w:sz w:val="24"/>
          <w:szCs w:val="28"/>
        </w:rPr>
        <w:t>ПМ.02 ПЕДАГОГИЧЕСКОЕ СОПРОВОЖДЕНИЕ ГРУППЫ ОБУЧАЮЩИХСЯ В УРОЧНОЙ И ВНЕУРОЧНОЙ ДЕЯТЕЛЬНОСТИ</w:t>
      </w: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164582" w:rsidRPr="0079782E" w:rsidRDefault="00164582" w:rsidP="00164582">
      <w:pPr>
        <w:ind w:firstLine="709"/>
        <w:jc w:val="both"/>
        <w:rPr>
          <w:sz w:val="24"/>
          <w:szCs w:val="24"/>
        </w:rPr>
      </w:pPr>
      <w:r w:rsidRPr="0079782E">
        <w:rPr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A23F94">
        <w:rPr>
          <w:i/>
          <w:sz w:val="24"/>
          <w:szCs w:val="24"/>
        </w:rPr>
        <w:t>44.02.06 «Профессиональное обучение» (</w:t>
      </w:r>
      <w:r w:rsidR="00A23F94" w:rsidRPr="00A23F94">
        <w:rPr>
          <w:i/>
          <w:sz w:val="24"/>
          <w:szCs w:val="24"/>
        </w:rPr>
        <w:t>машиностроение</w:t>
      </w:r>
      <w:r w:rsidRPr="00A23F94">
        <w:rPr>
          <w:i/>
          <w:sz w:val="24"/>
          <w:szCs w:val="24"/>
        </w:rPr>
        <w:t>)</w:t>
      </w:r>
      <w:r w:rsidRPr="00797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составлена </w:t>
      </w:r>
      <w:r w:rsidRPr="0079782E">
        <w:rPr>
          <w:sz w:val="24"/>
          <w:szCs w:val="24"/>
        </w:rPr>
        <w:t xml:space="preserve">в соответствии с ФГОС специальности СПО </w:t>
      </w:r>
      <w:r w:rsidRPr="00A23F94">
        <w:rPr>
          <w:i/>
          <w:sz w:val="24"/>
          <w:szCs w:val="24"/>
        </w:rPr>
        <w:t xml:space="preserve">44.02.06 «Профессиональное </w:t>
      </w:r>
      <w:proofErr w:type="gramStart"/>
      <w:r w:rsidRPr="00A23F94">
        <w:rPr>
          <w:i/>
          <w:sz w:val="24"/>
          <w:szCs w:val="24"/>
        </w:rPr>
        <w:t>обучение» (по отраслям</w:t>
      </w:r>
      <w:proofErr w:type="gramEnd"/>
      <w:r w:rsidRPr="00A23F94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в</w:t>
      </w:r>
      <w:r w:rsidRPr="0079782E">
        <w:rPr>
          <w:sz w:val="24"/>
          <w:szCs w:val="24"/>
        </w:rPr>
        <w:t xml:space="preserve"> части ос</w:t>
      </w:r>
      <w:r>
        <w:rPr>
          <w:sz w:val="24"/>
          <w:szCs w:val="24"/>
        </w:rPr>
        <w:t>воения</w:t>
      </w:r>
      <w:r w:rsidRPr="00797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 </w:t>
      </w:r>
      <w:r w:rsidRPr="0079782E">
        <w:rPr>
          <w:sz w:val="24"/>
          <w:szCs w:val="24"/>
        </w:rPr>
        <w:t>вида деятельности (ВД) «</w:t>
      </w:r>
      <w:r w:rsidRPr="0079782E">
        <w:rPr>
          <w:rFonts w:eastAsia="Times New Roman"/>
          <w:sz w:val="24"/>
          <w:szCs w:val="24"/>
        </w:rPr>
        <w:t>Педагогическое сопровождение группы обучающихся в урочной и внеурочной деятельности</w:t>
      </w:r>
      <w:r w:rsidRPr="0079782E">
        <w:rPr>
          <w:sz w:val="24"/>
          <w:szCs w:val="24"/>
        </w:rPr>
        <w:t>» 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68"/>
        <w:gridCol w:w="8466"/>
      </w:tblGrid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2.1.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2.2.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задачи, планировать деятельность по педагогическому сопровождению группы </w:t>
            </w:r>
            <w:proofErr w:type="gramStart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2.3.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 и общения </w:t>
            </w:r>
            <w:proofErr w:type="gramStart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2.4.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формирования и реализации </w:t>
            </w:r>
            <w:proofErr w:type="gramStart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образовательных программ.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2.5.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3.1.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учебно-методические материалы (рабочие программы, учебно-тематические планы) на основе </w:t>
            </w:r>
            <w:proofErr w:type="gramStart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3.2.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64582" w:rsidRPr="0079782E" w:rsidTr="00243697"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3.3.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164582" w:rsidRPr="0079782E" w:rsidTr="00243697">
        <w:trPr>
          <w:trHeight w:val="931"/>
        </w:trPr>
        <w:tc>
          <w:tcPr>
            <w:tcW w:w="606" w:type="pct"/>
            <w:shd w:val="clear" w:color="auto" w:fill="auto"/>
          </w:tcPr>
          <w:p w:rsidR="00164582" w:rsidRPr="0079782E" w:rsidRDefault="00164582" w:rsidP="00243697">
            <w:pPr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>ПК 3.4.</w:t>
            </w:r>
          </w:p>
        </w:tc>
        <w:tc>
          <w:tcPr>
            <w:tcW w:w="4394" w:type="pct"/>
            <w:shd w:val="clear" w:color="auto" w:fill="auto"/>
          </w:tcPr>
          <w:p w:rsidR="00164582" w:rsidRPr="0079782E" w:rsidRDefault="00164582" w:rsidP="00243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E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профессионального образования и профессиональной подготовки.</w:t>
            </w:r>
          </w:p>
        </w:tc>
      </w:tr>
    </w:tbl>
    <w:p w:rsidR="00A76704" w:rsidRPr="00E12827" w:rsidRDefault="00A76704" w:rsidP="00E12827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BE3F9B">
        <w:rPr>
          <w:rStyle w:val="FontStyle53"/>
          <w:sz w:val="24"/>
          <w:szCs w:val="24"/>
        </w:rPr>
        <w:t xml:space="preserve"> </w:t>
      </w: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E3F9B">
        <w:rPr>
          <w:sz w:val="24"/>
          <w:szCs w:val="24"/>
        </w:rPr>
        <w:t>обучающийся</w:t>
      </w:r>
      <w:proofErr w:type="gramEnd"/>
      <w:r w:rsidRPr="00BE3F9B">
        <w:rPr>
          <w:sz w:val="24"/>
          <w:szCs w:val="24"/>
        </w:rPr>
        <w:t xml:space="preserve">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582" w:rsidRPr="00A23F94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23F94">
        <w:rPr>
          <w:b/>
          <w:sz w:val="24"/>
          <w:szCs w:val="24"/>
        </w:rPr>
        <w:t>иметь практический опыт: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педагогического наблюдения и диагностики, интерпретации полученных результатов; 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анализа планов и организации педагогического сопровождения группы обучающихся в урочной и внеурочной деятельности, разработки предложений по их коррекции; 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определения цели и задач, планирования деятельности по педагогическому  сопровождению группы обучающихся; 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планирования, организации и проведения внеурочных мероприятий;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консультирования </w:t>
      </w:r>
      <w:proofErr w:type="gramStart"/>
      <w:r w:rsidRPr="0079782E">
        <w:rPr>
          <w:b w:val="0"/>
          <w:sz w:val="24"/>
        </w:rPr>
        <w:t>обучающихся</w:t>
      </w:r>
      <w:proofErr w:type="gramEnd"/>
      <w:r w:rsidRPr="0079782E">
        <w:rPr>
          <w:b w:val="0"/>
          <w:sz w:val="24"/>
        </w:rPr>
        <w:t xml:space="preserve"> по вопросам формирования индивидуальной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образовательной программы, профессионального и личностного развития;</w:t>
      </w:r>
    </w:p>
    <w:p w:rsidR="00164582" w:rsidRPr="0079782E" w:rsidRDefault="00164582" w:rsidP="00164582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наблюдения, анализа и  самоанализа  внеурочных мероприятий, обсуждения</w:t>
      </w:r>
    </w:p>
    <w:p w:rsidR="00164582" w:rsidRPr="00FF084B" w:rsidRDefault="00164582" w:rsidP="00FF084B">
      <w:pPr>
        <w:pStyle w:val="a8"/>
        <w:numPr>
          <w:ilvl w:val="0"/>
          <w:numId w:val="8"/>
        </w:numPr>
        <w:jc w:val="both"/>
        <w:rPr>
          <w:b w:val="0"/>
          <w:sz w:val="24"/>
        </w:rPr>
      </w:pPr>
      <w:bookmarkStart w:id="0" w:name="9"/>
      <w:bookmarkEnd w:id="0"/>
      <w:r w:rsidRPr="0079782E">
        <w:rPr>
          <w:b w:val="0"/>
          <w:sz w:val="24"/>
        </w:rPr>
        <w:lastRenderedPageBreak/>
        <w:t xml:space="preserve">отдельных мероприятий в диалоге с сокурсниками, руководителем  педагогической практики, мастерами, разработки предложений по их совершенствованию и коррекции; </w:t>
      </w:r>
    </w:p>
    <w:p w:rsidR="00164582" w:rsidRPr="00A23F94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23F94">
        <w:rPr>
          <w:b/>
          <w:sz w:val="24"/>
          <w:szCs w:val="24"/>
        </w:rPr>
        <w:t>уметь: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выбирать методы педагогической диагностики личности (индивидуальности) </w:t>
      </w:r>
    </w:p>
    <w:p w:rsidR="00164582" w:rsidRPr="0079782E" w:rsidRDefault="00164582" w:rsidP="00164582">
      <w:pPr>
        <w:pStyle w:val="a8"/>
        <w:ind w:left="1440"/>
        <w:jc w:val="both"/>
        <w:rPr>
          <w:b w:val="0"/>
          <w:sz w:val="24"/>
        </w:rPr>
      </w:pPr>
      <w:proofErr w:type="gramStart"/>
      <w:r w:rsidRPr="0079782E">
        <w:rPr>
          <w:b w:val="0"/>
          <w:sz w:val="24"/>
        </w:rPr>
        <w:t>обучающихся</w:t>
      </w:r>
      <w:proofErr w:type="gramEnd"/>
      <w:r w:rsidRPr="0079782E">
        <w:rPr>
          <w:b w:val="0"/>
          <w:sz w:val="24"/>
        </w:rPr>
        <w:t xml:space="preserve">, развития группы;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составлять программу педагогического наблюдения, проводить его и анализировать результаты;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формулировать цели и задачи воспитания и профессионального  обучения группы и отдельных обучающихся с учетом возрастных и индивидуальных особенностей, требований осваиваемой профессии;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планировать деятельность по педагогическому сопровождению группы </w:t>
      </w:r>
      <w:proofErr w:type="gramStart"/>
      <w:r w:rsidRPr="0079782E">
        <w:rPr>
          <w:b w:val="0"/>
          <w:sz w:val="24"/>
        </w:rPr>
        <w:t>обучающихся</w:t>
      </w:r>
      <w:proofErr w:type="gramEnd"/>
      <w:r w:rsidRPr="0079782E">
        <w:rPr>
          <w:b w:val="0"/>
          <w:sz w:val="24"/>
        </w:rPr>
        <w:t xml:space="preserve"> в урочной и внеурочной деятельности;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совместно с </w:t>
      </w:r>
      <w:proofErr w:type="gramStart"/>
      <w:r w:rsidRPr="0079782E">
        <w:rPr>
          <w:b w:val="0"/>
          <w:sz w:val="24"/>
        </w:rPr>
        <w:t>обучающимися</w:t>
      </w:r>
      <w:proofErr w:type="gramEnd"/>
      <w:r w:rsidRPr="0079782E">
        <w:rPr>
          <w:b w:val="0"/>
          <w:sz w:val="24"/>
        </w:rPr>
        <w:t xml:space="preserve"> планировать внеурочные мероприятия, организовывать их подготовку и проведение;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использовать разнообразные методы, формы, средства обучения и воспитания</w:t>
      </w:r>
    </w:p>
    <w:p w:rsidR="00164582" w:rsidRPr="0079782E" w:rsidRDefault="00164582" w:rsidP="00164582">
      <w:pPr>
        <w:pStyle w:val="a8"/>
        <w:ind w:left="1440"/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при проведении внеурочных мероприятий;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осуществлять самоанализ, самоконтроль при проведении внеурочных мероприятий;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создавать условия для развития ученического самоуправления, формирования</w:t>
      </w:r>
    </w:p>
    <w:p w:rsidR="00164582" w:rsidRPr="0079782E" w:rsidRDefault="00164582" w:rsidP="00164582">
      <w:pPr>
        <w:pStyle w:val="a8"/>
        <w:ind w:left="1440"/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благоприятного психологического  микроклимата и </w:t>
      </w:r>
      <w:proofErr w:type="gramStart"/>
      <w:r w:rsidRPr="0079782E">
        <w:rPr>
          <w:b w:val="0"/>
          <w:sz w:val="24"/>
        </w:rPr>
        <w:t>сотрудничества</w:t>
      </w:r>
      <w:proofErr w:type="gramEnd"/>
      <w:r w:rsidRPr="0079782E">
        <w:rPr>
          <w:b w:val="0"/>
          <w:sz w:val="24"/>
        </w:rPr>
        <w:t xml:space="preserve"> обучающихся в группе;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помогать </w:t>
      </w:r>
      <w:proofErr w:type="gramStart"/>
      <w:r w:rsidRPr="0079782E">
        <w:rPr>
          <w:b w:val="0"/>
          <w:sz w:val="24"/>
        </w:rPr>
        <w:t>обучающимся</w:t>
      </w:r>
      <w:proofErr w:type="gramEnd"/>
      <w:r w:rsidRPr="0079782E">
        <w:rPr>
          <w:b w:val="0"/>
          <w:sz w:val="24"/>
        </w:rPr>
        <w:t xml:space="preserve"> предотвращать и разрешать конфликты в учебной группе;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осуществлять педагогическую поддержку формирования и реализации индивидуальных образовательных программ, профессионального и личностного развития обучающихся группы;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вести диалог с родителями (лицами, их замещающими), организовывать и проводить разнообразные формы работы с семьей (родительские встречи, консультации, беседы);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администрации, организаций-работодателей, родителями (лицами, их заменяющими) по вопросам формирования индивидуальных образовательных программ, воспитания и профессионального обучения;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анализировать процесс и результаты педагогического сопровождения группы</w:t>
      </w:r>
    </w:p>
    <w:p w:rsidR="00164582" w:rsidRPr="0079782E" w:rsidRDefault="00164582" w:rsidP="00164582">
      <w:pPr>
        <w:pStyle w:val="a8"/>
        <w:ind w:left="1440"/>
        <w:jc w:val="both"/>
        <w:rPr>
          <w:b w:val="0"/>
          <w:sz w:val="24"/>
        </w:rPr>
      </w:pPr>
      <w:r w:rsidRPr="0079782E">
        <w:rPr>
          <w:b w:val="0"/>
          <w:sz w:val="24"/>
        </w:rPr>
        <w:t>обучающихся.</w:t>
      </w:r>
    </w:p>
    <w:p w:rsidR="00164582" w:rsidRPr="00A23F94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23F94">
        <w:rPr>
          <w:b/>
          <w:sz w:val="24"/>
          <w:szCs w:val="24"/>
        </w:rPr>
        <w:t>знать: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теоретические основы и методику педагогического сопровождения группы </w:t>
      </w:r>
    </w:p>
    <w:p w:rsidR="00164582" w:rsidRPr="0079782E" w:rsidRDefault="00164582" w:rsidP="00164582">
      <w:pPr>
        <w:pStyle w:val="a8"/>
        <w:ind w:left="1440"/>
        <w:jc w:val="both"/>
        <w:rPr>
          <w:b w:val="0"/>
          <w:sz w:val="24"/>
        </w:rPr>
      </w:pPr>
      <w:proofErr w:type="gramStart"/>
      <w:r w:rsidRPr="0079782E">
        <w:rPr>
          <w:b w:val="0"/>
          <w:sz w:val="24"/>
        </w:rPr>
        <w:t>обучающихся</w:t>
      </w:r>
      <w:proofErr w:type="gramEnd"/>
      <w:r w:rsidRPr="0079782E">
        <w:rPr>
          <w:b w:val="0"/>
          <w:sz w:val="24"/>
        </w:rPr>
        <w:t xml:space="preserve"> в урочной и внеурочной деятельности; 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proofErr w:type="gramStart"/>
      <w:r w:rsidRPr="0079782E">
        <w:rPr>
          <w:b w:val="0"/>
          <w:sz w:val="24"/>
        </w:rPr>
        <w:t>возрастные и индивидуальные особенности обучающихся в учреждениях начального профессионального образования и профессиональной подготовки;</w:t>
      </w:r>
      <w:proofErr w:type="gramEnd"/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особенности групп обучающихся в учреждениях начального профессионального образования и профессиональной подготовки;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 xml:space="preserve">особенности групп обучающихся юношеского возраста, условия развития ученического самоуправления, формирования благоприятного психологического микроклимата и </w:t>
      </w:r>
      <w:proofErr w:type="gramStart"/>
      <w:r w:rsidRPr="0079782E">
        <w:rPr>
          <w:b w:val="0"/>
          <w:sz w:val="24"/>
        </w:rPr>
        <w:t>сотрудничества</w:t>
      </w:r>
      <w:proofErr w:type="gramEnd"/>
      <w:r w:rsidRPr="0079782E">
        <w:rPr>
          <w:b w:val="0"/>
          <w:sz w:val="24"/>
        </w:rPr>
        <w:t xml:space="preserve"> обучающихся в группе;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понятие индивидуальной образовательной программы, основы её проектирования и педагогической поддержки реализации;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lastRenderedPageBreak/>
        <w:t>основы делового общения;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164582" w:rsidRPr="0079782E" w:rsidRDefault="00164582" w:rsidP="00164582">
      <w:pPr>
        <w:pStyle w:val="a8"/>
        <w:numPr>
          <w:ilvl w:val="0"/>
          <w:numId w:val="7"/>
        </w:numPr>
        <w:jc w:val="both"/>
        <w:rPr>
          <w:b w:val="0"/>
          <w:sz w:val="24"/>
        </w:rPr>
      </w:pPr>
      <w:r w:rsidRPr="0079782E">
        <w:rPr>
          <w:b w:val="0"/>
          <w:sz w:val="24"/>
        </w:rPr>
        <w:t>методы, формы и приёмы взаимодействия с членами педагогического коллектива, представителями администрации, организацией работодателей, родителями (лицами, их заменяющими) по вопросам формирования  индивидуальных образовательных программ, воспитания и профессионального обучения;</w:t>
      </w:r>
    </w:p>
    <w:p w:rsidR="00A312D2" w:rsidRPr="00BE3F9B" w:rsidRDefault="00A312D2" w:rsidP="001645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0C" w:rsidRDefault="00D21C0C">
      <w:r>
        <w:separator/>
      </w:r>
    </w:p>
  </w:endnote>
  <w:endnote w:type="continuationSeparator" w:id="0">
    <w:p w:rsidR="00D21C0C" w:rsidRDefault="00D2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0C" w:rsidRDefault="00D21C0C">
      <w:r>
        <w:separator/>
      </w:r>
    </w:p>
  </w:footnote>
  <w:footnote w:type="continuationSeparator" w:id="0">
    <w:p w:rsidR="00D21C0C" w:rsidRDefault="00D2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4117"/>
    <w:rsid w:val="00164582"/>
    <w:rsid w:val="0024581E"/>
    <w:rsid w:val="00256C25"/>
    <w:rsid w:val="002C666D"/>
    <w:rsid w:val="003969C3"/>
    <w:rsid w:val="00480B57"/>
    <w:rsid w:val="004D3340"/>
    <w:rsid w:val="00575E63"/>
    <w:rsid w:val="005A217A"/>
    <w:rsid w:val="006603AD"/>
    <w:rsid w:val="006A1B59"/>
    <w:rsid w:val="007666B3"/>
    <w:rsid w:val="00827DF6"/>
    <w:rsid w:val="00871171"/>
    <w:rsid w:val="00A23F94"/>
    <w:rsid w:val="00A312D2"/>
    <w:rsid w:val="00A315B9"/>
    <w:rsid w:val="00A71AD5"/>
    <w:rsid w:val="00A76704"/>
    <w:rsid w:val="00A76B38"/>
    <w:rsid w:val="00BD5A26"/>
    <w:rsid w:val="00BE3F9B"/>
    <w:rsid w:val="00D05B7E"/>
    <w:rsid w:val="00D21C0C"/>
    <w:rsid w:val="00DB13E7"/>
    <w:rsid w:val="00E12827"/>
    <w:rsid w:val="00E9327D"/>
    <w:rsid w:val="00E96E60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ena</cp:lastModifiedBy>
  <cp:revision>5</cp:revision>
  <dcterms:created xsi:type="dcterms:W3CDTF">2016-05-24T08:07:00Z</dcterms:created>
  <dcterms:modified xsi:type="dcterms:W3CDTF">2016-06-07T04:59:00Z</dcterms:modified>
</cp:coreProperties>
</file>