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C6" w:rsidRDefault="000C0CC6" w:rsidP="000C0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0C0CC6" w:rsidRDefault="000C0CC6" w:rsidP="000C0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0CC6" w:rsidRDefault="000C0CC6" w:rsidP="000C0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Pr="00403A2E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ПРОИЗВОДСТВЕННОЙ ПРАКТИКИ </w:t>
      </w:r>
    </w:p>
    <w:p w:rsidR="000C0CC6" w:rsidRDefault="000C0CC6" w:rsidP="000C0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caps/>
          <w:sz w:val="28"/>
          <w:szCs w:val="28"/>
        </w:rPr>
        <w:t>ПО ПРОФЕССИОНАЛЬНОМУ МОДУЛЮ</w:t>
      </w:r>
      <w:r w:rsidRPr="004902D3">
        <w:rPr>
          <w:b/>
        </w:rPr>
        <w:t xml:space="preserve"> </w:t>
      </w:r>
    </w:p>
    <w:p w:rsidR="00740976" w:rsidRPr="00740976" w:rsidRDefault="000C0CC6" w:rsidP="0074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«</w:t>
      </w:r>
      <w:r w:rsidR="00740976" w:rsidRPr="00740976">
        <w:rPr>
          <w:b/>
        </w:rPr>
        <w:t xml:space="preserve">ВЫПОЛНЕНИЕ РАБОТ ПО ПРОФЕССИИ </w:t>
      </w:r>
    </w:p>
    <w:p w:rsidR="009508EC" w:rsidRPr="00740976" w:rsidRDefault="00740976" w:rsidP="0074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740976">
        <w:rPr>
          <w:b/>
        </w:rPr>
        <w:t xml:space="preserve"> «ОПЕРАТОР СТАНКОВ С </w:t>
      </w:r>
      <w:r>
        <w:rPr>
          <w:b/>
        </w:rPr>
        <w:t>ПРОГРАММНЫМ УПРАВЛЕНИЕМ</w:t>
      </w:r>
      <w:r w:rsidRPr="00740976">
        <w:rPr>
          <w:b/>
        </w:rPr>
        <w:t>»</w:t>
      </w:r>
    </w:p>
    <w:p w:rsidR="009508EC" w:rsidRPr="00403A2E" w:rsidRDefault="009508EC" w:rsidP="0095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508EC" w:rsidRPr="00403A2E" w:rsidRDefault="009508EC" w:rsidP="0095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403A2E">
        <w:rPr>
          <w:b/>
        </w:rPr>
        <w:t>1.1. Область применения программы</w:t>
      </w:r>
    </w:p>
    <w:p w:rsidR="009508EC" w:rsidRPr="00403A2E" w:rsidRDefault="00304083" w:rsidP="0095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b/>
          <w:caps/>
        </w:rPr>
      </w:pPr>
      <w:r w:rsidRPr="008E18C6">
        <w:t xml:space="preserve">Рабочая программа </w:t>
      </w:r>
      <w:r>
        <w:t>производственной практики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ФГОС специальности среднего профессионального образова</w:t>
      </w:r>
      <w:r>
        <w:t xml:space="preserve">ния </w:t>
      </w:r>
      <w:r w:rsidRPr="002F1D1C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</w:t>
      </w:r>
      <w:r w:rsidRPr="002F1D1C">
        <w:t xml:space="preserve"> </w:t>
      </w:r>
      <w:r w:rsidRPr="00403A2E">
        <w:t>в части освоения основного вид</w:t>
      </w:r>
      <w:r>
        <w:t>ов</w:t>
      </w:r>
      <w:r w:rsidRPr="00403A2E">
        <w:t xml:space="preserve"> профессиональной деятельности (ВПД): </w:t>
      </w:r>
      <w:r w:rsidR="009508EC" w:rsidRPr="00403A2E">
        <w:t xml:space="preserve"> </w:t>
      </w:r>
      <w:r w:rsidR="009508EC">
        <w:rPr>
          <w:b/>
        </w:rPr>
        <w:t>программное управление металлорежущими станками.</w:t>
      </w:r>
    </w:p>
    <w:p w:rsidR="009508EC" w:rsidRPr="004017B6" w:rsidRDefault="009508EC" w:rsidP="009508EC">
      <w:pPr>
        <w:ind w:firstLine="397"/>
        <w:jc w:val="both"/>
        <w:rPr>
          <w:b/>
          <w:sz w:val="16"/>
          <w:szCs w:val="16"/>
        </w:rPr>
      </w:pPr>
    </w:p>
    <w:p w:rsidR="009508EC" w:rsidRPr="00403A2E" w:rsidRDefault="009508EC" w:rsidP="009508EC">
      <w:pPr>
        <w:ind w:firstLine="397"/>
        <w:jc w:val="both"/>
      </w:pPr>
      <w:r w:rsidRPr="00403A2E">
        <w:t xml:space="preserve">Рабочая программа </w:t>
      </w:r>
      <w:r>
        <w:t>учебной практики</w:t>
      </w:r>
      <w:r w:rsidRPr="00403A2E">
        <w:t xml:space="preserve"> может быть использована:</w:t>
      </w:r>
    </w:p>
    <w:p w:rsidR="009508EC" w:rsidRPr="00403A2E" w:rsidRDefault="009508EC" w:rsidP="009508EC">
      <w:pPr>
        <w:ind w:firstLine="397"/>
        <w:jc w:val="both"/>
        <w:rPr>
          <w:b/>
        </w:rPr>
      </w:pPr>
      <w:r w:rsidRPr="00403A2E">
        <w:rPr>
          <w:b/>
        </w:rPr>
        <w:t>в профессиональной подготовке по профессии</w:t>
      </w:r>
      <w:r w:rsidRPr="00403A2E">
        <w:t xml:space="preserve"> </w:t>
      </w:r>
      <w:r w:rsidRPr="00403A2E">
        <w:rPr>
          <w:b/>
        </w:rPr>
        <w:t>151902.03</w:t>
      </w:r>
      <w:r w:rsidRPr="00403A2E">
        <w:t xml:space="preserve"> </w:t>
      </w:r>
      <w:r w:rsidRPr="00403A2E">
        <w:rPr>
          <w:b/>
        </w:rPr>
        <w:t>Станочник</w:t>
      </w:r>
      <w:r w:rsidRPr="00403A2E">
        <w:t xml:space="preserve"> </w:t>
      </w:r>
      <w:r w:rsidRPr="00403A2E">
        <w:rPr>
          <w:b/>
        </w:rPr>
        <w:t>на базе основного общего, среднего (полного)</w:t>
      </w:r>
      <w:r w:rsidRPr="00403A2E">
        <w:t xml:space="preserve"> </w:t>
      </w:r>
      <w:r w:rsidRPr="00403A2E">
        <w:rPr>
          <w:b/>
        </w:rPr>
        <w:t xml:space="preserve">общего, профессионального образования (опыт работы не требуется), </w:t>
      </w:r>
      <w:r w:rsidRPr="00403A2E">
        <w:t>в дополнительном профессиональном образовании (в программах повышения квалификации и переподготовки по перечисленным профессиям).</w:t>
      </w:r>
    </w:p>
    <w:p w:rsidR="009508EC" w:rsidRPr="00403A2E" w:rsidRDefault="009508EC" w:rsidP="0095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508EC" w:rsidRPr="00403A2E" w:rsidRDefault="009508EC" w:rsidP="0095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rPr>
          <w:b/>
        </w:rPr>
        <w:t>1.2. Цели и задачи модуля – требования к результатам освоения модуля</w:t>
      </w:r>
    </w:p>
    <w:p w:rsidR="009508EC" w:rsidRPr="00403A2E" w:rsidRDefault="009508EC" w:rsidP="0095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508EC" w:rsidRPr="00C62B2C" w:rsidRDefault="009508EC" w:rsidP="0095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C62B2C">
        <w:rPr>
          <w:b/>
          <w:i/>
        </w:rPr>
        <w:t>иметь практический опыт:</w:t>
      </w:r>
    </w:p>
    <w:p w:rsidR="009508EC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36" w:hanging="425"/>
        <w:jc w:val="both"/>
      </w:pPr>
      <w:r>
        <w:t xml:space="preserve">обработки деталей на металлорежущих станках с </w:t>
      </w:r>
      <w:r w:rsidRPr="000C0CC6">
        <w:rPr>
          <w:spacing w:val="-2"/>
        </w:rPr>
        <w:t xml:space="preserve">программным управлением (по обработке наружного </w:t>
      </w:r>
      <w:r>
        <w:t>контура на двухкоординатных токарных станках);</w:t>
      </w:r>
    </w:p>
    <w:p w:rsidR="009508EC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36" w:hanging="425"/>
        <w:jc w:val="both"/>
      </w:pPr>
      <w:r w:rsidRPr="000C0CC6">
        <w:rPr>
          <w:spacing w:val="-2"/>
        </w:rPr>
        <w:t xml:space="preserve">токарной обработки винтов, втулок цилиндрических, </w:t>
      </w:r>
      <w:r>
        <w:t>гаек, упоров, фланцев, колец, ручек;</w:t>
      </w:r>
    </w:p>
    <w:p w:rsidR="009508EC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14" w:hanging="425"/>
        <w:jc w:val="both"/>
      </w:pPr>
      <w:r w:rsidRPr="000C0CC6">
        <w:rPr>
          <w:spacing w:val="-1"/>
        </w:rPr>
        <w:t xml:space="preserve">сверления, цекования, зенкования, нарезания резьбы в </w:t>
      </w:r>
      <w:r>
        <w:t>отверстиях сквозных и глухих;</w:t>
      </w:r>
    </w:p>
    <w:p w:rsidR="009508EC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14" w:hanging="425"/>
        <w:jc w:val="both"/>
      </w:pPr>
      <w:r w:rsidRPr="000C0CC6">
        <w:rPr>
          <w:spacing w:val="-1"/>
        </w:rPr>
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</w:r>
    </w:p>
    <w:p w:rsidR="009508EC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14" w:hanging="425"/>
        <w:jc w:val="both"/>
      </w:pPr>
      <w:r w:rsidRPr="000C0CC6">
        <w:rPr>
          <w:spacing w:val="-1"/>
        </w:rPr>
        <w:t xml:space="preserve">обработки торцовых поверхностей, гладких и </w:t>
      </w:r>
      <w:r>
        <w:t>ступенчатых отверстий и плоскостей;</w:t>
      </w:r>
    </w:p>
    <w:p w:rsidR="009508EC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14" w:hanging="425"/>
        <w:jc w:val="both"/>
      </w:pPr>
      <w:r w:rsidRPr="000C0CC6">
        <w:rPr>
          <w:spacing w:val="-1"/>
        </w:rPr>
        <w:t>обработки наружных и внутренних контуров на трех-</w:t>
      </w:r>
      <w:r w:rsidRPr="000C0CC6">
        <w:rPr>
          <w:spacing w:val="-3"/>
        </w:rPr>
        <w:t xml:space="preserve">координатных токарных станках сложнопространственных </w:t>
      </w:r>
      <w:r>
        <w:t>деталей;</w:t>
      </w:r>
    </w:p>
    <w:p w:rsidR="009508EC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14" w:hanging="425"/>
        <w:jc w:val="both"/>
      </w:pPr>
      <w:r w:rsidRPr="000C0CC6">
        <w:rPr>
          <w:spacing w:val="-1"/>
        </w:rPr>
        <w:t xml:space="preserve">подналадки отдельных узлов и механизмов в процессе </w:t>
      </w:r>
      <w:r>
        <w:t>работы;</w:t>
      </w:r>
    </w:p>
    <w:p w:rsidR="009508EC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14" w:hanging="425"/>
        <w:jc w:val="both"/>
      </w:pPr>
      <w:r w:rsidRPr="000C0CC6">
        <w:rPr>
          <w:spacing w:val="-1"/>
        </w:rPr>
        <w:t>технического обслуживания станков с числовым программным управлением и манипуляторов (роботов);</w:t>
      </w:r>
    </w:p>
    <w:p w:rsidR="009508EC" w:rsidRPr="000E56DE" w:rsidRDefault="009508EC" w:rsidP="000C0CC6">
      <w:pPr>
        <w:pStyle w:val="a8"/>
        <w:numPr>
          <w:ilvl w:val="0"/>
          <w:numId w:val="49"/>
        </w:numPr>
        <w:shd w:val="clear" w:color="auto" w:fill="FFFFFF"/>
        <w:spacing w:line="274" w:lineRule="exact"/>
        <w:ind w:left="851" w:right="14" w:hanging="425"/>
        <w:jc w:val="both"/>
      </w:pPr>
      <w:r w:rsidRPr="000C0CC6">
        <w:rPr>
          <w:spacing w:val="-1"/>
        </w:rPr>
        <w:t xml:space="preserve">проверки качества обработки поверхности деталей; </w:t>
      </w:r>
    </w:p>
    <w:p w:rsidR="009508EC" w:rsidRPr="000E56DE" w:rsidRDefault="009508EC" w:rsidP="009508EC">
      <w:pPr>
        <w:shd w:val="clear" w:color="auto" w:fill="FFFFFF"/>
        <w:spacing w:line="274" w:lineRule="exact"/>
        <w:ind w:left="720" w:right="14"/>
        <w:jc w:val="both"/>
        <w:rPr>
          <w:b/>
          <w:i/>
        </w:rPr>
      </w:pPr>
      <w:r w:rsidRPr="000E56DE">
        <w:rPr>
          <w:b/>
          <w:i/>
        </w:rPr>
        <w:t>уметь: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 xml:space="preserve">определять режим резания по справочнику и паспорту </w:t>
      </w:r>
      <w:r>
        <w:t>станка;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jc w:val="both"/>
      </w:pPr>
      <w:r>
        <w:t>оформлять техническую документацию;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 xml:space="preserve">рассчитывать режимы резания по формулам, находить </w:t>
      </w:r>
      <w:r>
        <w:rPr>
          <w:spacing w:val="-2"/>
        </w:rPr>
        <w:t xml:space="preserve">требования к режимам по справочникам при разных видах </w:t>
      </w:r>
      <w:r>
        <w:t>обработки;</w:t>
      </w:r>
    </w:p>
    <w:p w:rsidR="009508EC" w:rsidRDefault="009508EC" w:rsidP="000C0CC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lastRenderedPageBreak/>
        <w:t>составлять технологический процесс обработки деталей, изделий на металлорежущих станках;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выполнять процесс обработки с пульта управления </w:t>
      </w:r>
      <w:r>
        <w:rPr>
          <w:spacing w:val="-1"/>
        </w:rPr>
        <w:t xml:space="preserve">деталей по квалитетам на станках с программным </w:t>
      </w:r>
      <w:r>
        <w:t>управлением;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устанавливать и выполнять съем деталей после </w:t>
      </w:r>
      <w:r>
        <w:t>обработки;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выполнять контроль выхода инструмента в исходную </w:t>
      </w:r>
      <w:r>
        <w:t>точку и его корректировку;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</w:pPr>
      <w:r>
        <w:t>выполнять замену блоков с инструментом;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выполнять установку инструмента в инструментальные </w:t>
      </w:r>
      <w:r>
        <w:t>блоки;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t xml:space="preserve">выполнять наблюдение за работой систем </w:t>
      </w:r>
      <w:r>
        <w:rPr>
          <w:spacing w:val="-3"/>
        </w:rPr>
        <w:t xml:space="preserve">обслуживаемых станков по показаниям цифровых табло и </w:t>
      </w:r>
      <w:r>
        <w:t>сигнальных ламп;</w:t>
      </w:r>
    </w:p>
    <w:p w:rsidR="009508EC" w:rsidRDefault="009508EC" w:rsidP="000C0CC6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устранять мелкие неполадки в работе инструмента и </w:t>
      </w:r>
      <w:r>
        <w:t xml:space="preserve">приспособлений; </w:t>
      </w:r>
    </w:p>
    <w:p w:rsidR="009508EC" w:rsidRPr="000E56DE" w:rsidRDefault="009508EC" w:rsidP="009508EC">
      <w:pPr>
        <w:shd w:val="clear" w:color="auto" w:fill="FFFFFF"/>
        <w:spacing w:line="274" w:lineRule="exact"/>
        <w:ind w:left="720" w:right="101"/>
        <w:rPr>
          <w:i/>
        </w:rPr>
      </w:pPr>
      <w:r w:rsidRPr="000E56DE">
        <w:rPr>
          <w:b/>
          <w:bCs/>
          <w:i/>
        </w:rPr>
        <w:t>знать: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101"/>
      </w:pPr>
      <w:r>
        <w:rPr>
          <w:spacing w:val="-1"/>
        </w:rPr>
        <w:t xml:space="preserve">основные понятия и определения технологических </w:t>
      </w:r>
      <w:r>
        <w:rPr>
          <w:spacing w:val="-3"/>
        </w:rPr>
        <w:t>процессов изготовления деталей и режимов обработки;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101"/>
      </w:pPr>
      <w:r>
        <w:rPr>
          <w:spacing w:val="-2"/>
        </w:rPr>
        <w:t xml:space="preserve">основы теории резания металлов в пределах </w:t>
      </w:r>
      <w:r>
        <w:t>выполняемой работы;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</w:pPr>
      <w:r>
        <w:t>принцип базирования;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общие сведения о проектировании технологических </w:t>
      </w:r>
      <w:r>
        <w:t>процессов;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</w:pPr>
      <w:r>
        <w:rPr>
          <w:spacing w:val="-1"/>
        </w:rPr>
        <w:t>порядок оформления технической документации;</w:t>
      </w:r>
    </w:p>
    <w:p w:rsidR="009508EC" w:rsidRDefault="009508EC" w:rsidP="000C0CC6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spacing w:val="-3"/>
        </w:rPr>
        <w:t xml:space="preserve">основные сведения о механизмах, машинах и деталях </w:t>
      </w:r>
      <w:r>
        <w:t>машин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>наименование, назначение и условия применения наиболее распространенных универсальных и специальных приспособлений;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rPr>
          <w:spacing w:val="-1"/>
        </w:rPr>
        <w:t xml:space="preserve">устройство, кинематические схемы и принцип работы, </w:t>
      </w:r>
      <w:r>
        <w:t>правила подналадки металлообрабатывающих станков различных типов;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>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>назначение и правила применения режущего инструмента;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</w:pPr>
      <w:r>
        <w:t>углы, правила заточки и установки резцов и сверл;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 xml:space="preserve">назначение и правила применения, правила термообработки режущего инструмента, изготовленного из инструментальных сталей, с пластинками твердых </w:t>
      </w:r>
      <w:r>
        <w:rPr>
          <w:spacing w:val="-1"/>
        </w:rPr>
        <w:t xml:space="preserve">сплавов или керамическими, его основные углы и правила </w:t>
      </w:r>
      <w:r>
        <w:t>заточки и установки;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>правила определения режимов резания по справочникам и паспорту станка;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>грузоподъемное оборудование, применяемое в металлообрабатывающих цехах;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>основные направления автоматизации производственных процессов;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>устройство, принцип работы обслуживаемых станков с программным управлением;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 xml:space="preserve">правила управления обслуживаемым оборудованием; конструктивные особенности и правила проверки на </w:t>
      </w:r>
      <w:r>
        <w:rPr>
          <w:spacing w:val="-2"/>
        </w:rPr>
        <w:t xml:space="preserve">точность обслуживаемых станков различной конструкции, </w:t>
      </w:r>
      <w:r>
        <w:t>универсальных и специальных приспособлений;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43"/>
      </w:pPr>
      <w:r>
        <w:t>условную сигнализацию, применяемую на рабочем месте;</w:t>
      </w:r>
    </w:p>
    <w:p w:rsidR="009508EC" w:rsidRPr="000E56DE" w:rsidRDefault="009508EC" w:rsidP="000C0CC6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>назначение условных знаков на панели управления станком;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</w:pPr>
      <w:r>
        <w:rPr>
          <w:spacing w:val="-1"/>
        </w:rPr>
        <w:t>системы программного управления станками;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</w:pPr>
      <w:r>
        <w:rPr>
          <w:spacing w:val="-3"/>
        </w:rPr>
        <w:t>способы возврата программоносителя к первому кадру;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</w:pPr>
      <w:r>
        <w:t>основные способы подготовки программы;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22"/>
      </w:pPr>
      <w:r>
        <w:rPr>
          <w:spacing w:val="-3"/>
        </w:rPr>
        <w:t xml:space="preserve">порядок работы станка в автоматическом режиме и в </w:t>
      </w:r>
      <w:r>
        <w:t>режиме ручного управления;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22"/>
      </w:pPr>
      <w:r>
        <w:rPr>
          <w:spacing w:val="-2"/>
        </w:rPr>
        <w:t xml:space="preserve">конструкцию приспособлений для установки и </w:t>
      </w:r>
      <w:r>
        <w:t>крепления деталей на станках с программным управлением;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</w:pPr>
      <w:r>
        <w:t>технологический процесс обработки деталей;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</w:pPr>
      <w:r>
        <w:t>начало работы с различного основного кадра;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22"/>
      </w:pPr>
      <w:r>
        <w:t xml:space="preserve">причины возникновения неисправностей станков с </w:t>
      </w:r>
      <w:r>
        <w:rPr>
          <w:spacing w:val="-2"/>
        </w:rPr>
        <w:t xml:space="preserve">программным управлением и способы их обнаружения и </w:t>
      </w:r>
      <w:r>
        <w:t>предупреждения;</w:t>
      </w:r>
    </w:p>
    <w:p w:rsidR="009508EC" w:rsidRDefault="009508EC" w:rsidP="000C0CC6">
      <w:pPr>
        <w:pStyle w:val="a8"/>
        <w:numPr>
          <w:ilvl w:val="0"/>
          <w:numId w:val="47"/>
        </w:numPr>
        <w:shd w:val="clear" w:color="auto" w:fill="FFFFFF"/>
        <w:spacing w:line="274" w:lineRule="exact"/>
        <w:ind w:right="22"/>
      </w:pPr>
      <w:r w:rsidRPr="00326E8B">
        <w:rPr>
          <w:spacing w:val="-2"/>
        </w:rPr>
        <w:t xml:space="preserve">корректировку режимов резания по результатам работы </w:t>
      </w:r>
      <w:r>
        <w:t>станка;</w:t>
      </w:r>
    </w:p>
    <w:p w:rsidR="009508EC" w:rsidRDefault="009508EC" w:rsidP="000C0CC6">
      <w:pPr>
        <w:pStyle w:val="a8"/>
        <w:numPr>
          <w:ilvl w:val="0"/>
          <w:numId w:val="47"/>
        </w:numPr>
        <w:shd w:val="clear" w:color="auto" w:fill="FFFFFF"/>
        <w:spacing w:line="274" w:lineRule="exact"/>
        <w:ind w:right="22"/>
      </w:pPr>
      <w:r w:rsidRPr="00326E8B">
        <w:rPr>
          <w:spacing w:val="-2"/>
        </w:rPr>
        <w:t xml:space="preserve">способы установки инструмента в инструментальные </w:t>
      </w:r>
      <w:r>
        <w:t>блоки;</w:t>
      </w:r>
    </w:p>
    <w:p w:rsidR="009508EC" w:rsidRDefault="009508EC" w:rsidP="000C0CC6">
      <w:pPr>
        <w:pStyle w:val="a8"/>
        <w:numPr>
          <w:ilvl w:val="0"/>
          <w:numId w:val="47"/>
        </w:numPr>
        <w:shd w:val="clear" w:color="auto" w:fill="FFFFFF"/>
        <w:spacing w:line="274" w:lineRule="exact"/>
      </w:pPr>
      <w:r w:rsidRPr="00326E8B">
        <w:rPr>
          <w:spacing w:val="-1"/>
        </w:rPr>
        <w:lastRenderedPageBreak/>
        <w:t>способы установки приспособлений и их регулировки;</w:t>
      </w:r>
    </w:p>
    <w:p w:rsidR="009508EC" w:rsidRDefault="009508EC" w:rsidP="000C0CC6">
      <w:pPr>
        <w:pStyle w:val="a8"/>
        <w:numPr>
          <w:ilvl w:val="0"/>
          <w:numId w:val="47"/>
        </w:numPr>
        <w:shd w:val="clear" w:color="auto" w:fill="FFFFFF"/>
        <w:spacing w:line="274" w:lineRule="exact"/>
        <w:ind w:right="22"/>
      </w:pPr>
      <w:r w:rsidRPr="000C0CC6">
        <w:rPr>
          <w:spacing w:val="-2"/>
        </w:rPr>
        <w:t xml:space="preserve">приемы, обеспечивающие заданную точность </w:t>
      </w:r>
      <w:r>
        <w:t>изготовления деталей;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22"/>
      </w:pPr>
      <w:r>
        <w:rPr>
          <w:spacing w:val="-1"/>
        </w:rPr>
        <w:t xml:space="preserve">устройство и кинематические схемы различных станков </w:t>
      </w:r>
      <w:r>
        <w:t>с программным управлением и правила их наладки;</w:t>
      </w:r>
    </w:p>
    <w:p w:rsidR="009508EC" w:rsidRDefault="009508EC" w:rsidP="000C0CC6">
      <w:pPr>
        <w:numPr>
          <w:ilvl w:val="0"/>
          <w:numId w:val="47"/>
        </w:numPr>
        <w:shd w:val="clear" w:color="auto" w:fill="FFFFFF"/>
        <w:spacing w:line="274" w:lineRule="exact"/>
        <w:ind w:right="22"/>
      </w:pPr>
      <w:r>
        <w:rPr>
          <w:spacing w:val="-2"/>
        </w:rPr>
        <w:t>правила настройки и регулировки контрольно-</w:t>
      </w:r>
      <w:r>
        <w:t>измерительных инструментов и приборов;</w:t>
      </w:r>
    </w:p>
    <w:p w:rsidR="009508EC" w:rsidRDefault="009508EC" w:rsidP="000C0CC6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порядок применения контрольно-измерительных</w:t>
      </w:r>
      <w:r w:rsidR="00326E8B">
        <w:t xml:space="preserve"> </w:t>
      </w:r>
      <w:r>
        <w:t>приборов и инструментов;</w:t>
      </w:r>
    </w:p>
    <w:p w:rsidR="00326E8B" w:rsidRPr="00326E8B" w:rsidRDefault="009508EC" w:rsidP="000C0CC6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>спосо</w:t>
      </w:r>
      <w:r w:rsidR="00326E8B">
        <w:t>бы установки и выверки деталей.</w:t>
      </w:r>
    </w:p>
    <w:p w:rsidR="00326E8B" w:rsidRPr="00326E8B" w:rsidRDefault="00326E8B" w:rsidP="0032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</w:rPr>
      </w:pPr>
    </w:p>
    <w:p w:rsidR="009508EC" w:rsidRPr="00403A2E" w:rsidRDefault="009508EC" w:rsidP="0097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4083" w:rsidRDefault="00304083">
      <w:pPr>
        <w:spacing w:after="200" w:line="276" w:lineRule="auto"/>
        <w:rPr>
          <w:b/>
          <w:caps/>
          <w:sz w:val="28"/>
          <w:szCs w:val="28"/>
        </w:rPr>
      </w:pPr>
    </w:p>
    <w:sectPr w:rsidR="00304083" w:rsidSect="00E77814">
      <w:headerReference w:type="even" r:id="rId7"/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7D" w:rsidRDefault="003C177D" w:rsidP="009508EC">
      <w:r>
        <w:separator/>
      </w:r>
    </w:p>
  </w:endnote>
  <w:endnote w:type="continuationSeparator" w:id="1">
    <w:p w:rsidR="003C177D" w:rsidRDefault="003C177D" w:rsidP="0095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EC" w:rsidRDefault="009624EB" w:rsidP="009508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08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8EC" w:rsidRDefault="009508EC" w:rsidP="009508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7D" w:rsidRDefault="003C177D" w:rsidP="009508EC">
      <w:r>
        <w:separator/>
      </w:r>
    </w:p>
  </w:footnote>
  <w:footnote w:type="continuationSeparator" w:id="1">
    <w:p w:rsidR="003C177D" w:rsidRDefault="003C177D" w:rsidP="00950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EC" w:rsidRDefault="009624EB" w:rsidP="009508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08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8EC" w:rsidRDefault="009508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CBD"/>
    <w:multiLevelType w:val="hybridMultilevel"/>
    <w:tmpl w:val="8056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04DE"/>
    <w:multiLevelType w:val="hybridMultilevel"/>
    <w:tmpl w:val="82A20256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2">
    <w:nsid w:val="0B6559EC"/>
    <w:multiLevelType w:val="hybridMultilevel"/>
    <w:tmpl w:val="E9AAD50C"/>
    <w:lvl w:ilvl="0" w:tplc="7758C8D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9CF60052"/>
    <w:lvl w:ilvl="0" w:tplc="9D3CAD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94C4B"/>
    <w:multiLevelType w:val="hybridMultilevel"/>
    <w:tmpl w:val="0E0C2B5A"/>
    <w:lvl w:ilvl="0" w:tplc="216CB19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136E18D1"/>
    <w:multiLevelType w:val="hybridMultilevel"/>
    <w:tmpl w:val="A02E9C1A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19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04C20"/>
    <w:multiLevelType w:val="hybridMultilevel"/>
    <w:tmpl w:val="7C9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0A6E"/>
    <w:multiLevelType w:val="hybridMultilevel"/>
    <w:tmpl w:val="968A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2643D"/>
    <w:multiLevelType w:val="hybridMultilevel"/>
    <w:tmpl w:val="6C161CD2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D3113"/>
    <w:multiLevelType w:val="hybridMultilevel"/>
    <w:tmpl w:val="1F6CD0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17C22"/>
    <w:multiLevelType w:val="hybridMultilevel"/>
    <w:tmpl w:val="C1A42BB8"/>
    <w:lvl w:ilvl="0" w:tplc="96A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AF5470"/>
    <w:multiLevelType w:val="hybridMultilevel"/>
    <w:tmpl w:val="A30A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3426"/>
    <w:multiLevelType w:val="hybridMultilevel"/>
    <w:tmpl w:val="A232F84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6F02"/>
    <w:multiLevelType w:val="hybridMultilevel"/>
    <w:tmpl w:val="3C086BC8"/>
    <w:lvl w:ilvl="0" w:tplc="5778F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578D"/>
    <w:multiLevelType w:val="hybridMultilevel"/>
    <w:tmpl w:val="7ED673EC"/>
    <w:lvl w:ilvl="0" w:tplc="A002EC9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9BC3B71"/>
    <w:multiLevelType w:val="hybridMultilevel"/>
    <w:tmpl w:val="2052691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B576111"/>
    <w:multiLevelType w:val="hybridMultilevel"/>
    <w:tmpl w:val="5D2E16AA"/>
    <w:lvl w:ilvl="0" w:tplc="D41A890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>
    <w:nsid w:val="2C271BD3"/>
    <w:multiLevelType w:val="hybridMultilevel"/>
    <w:tmpl w:val="494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C70002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F6950"/>
    <w:multiLevelType w:val="hybridMultilevel"/>
    <w:tmpl w:val="9D1CE2F8"/>
    <w:lvl w:ilvl="0" w:tplc="63EA7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E1A2DF4"/>
    <w:multiLevelType w:val="hybridMultilevel"/>
    <w:tmpl w:val="711828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65D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37E065A"/>
    <w:multiLevelType w:val="hybridMultilevel"/>
    <w:tmpl w:val="0504CD66"/>
    <w:lvl w:ilvl="0" w:tplc="514E94D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5">
    <w:nsid w:val="4B1C2E42"/>
    <w:multiLevelType w:val="hybridMultilevel"/>
    <w:tmpl w:val="8BD843F0"/>
    <w:lvl w:ilvl="0" w:tplc="68D2BB3C">
      <w:start w:val="1"/>
      <w:numFmt w:val="bullet"/>
      <w:lvlText w:val=""/>
      <w:lvlJc w:val="left"/>
      <w:pPr>
        <w:tabs>
          <w:tab w:val="num" w:pos="332"/>
        </w:tabs>
        <w:ind w:left="332" w:hanging="19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71B12"/>
    <w:multiLevelType w:val="hybridMultilevel"/>
    <w:tmpl w:val="455E74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50A14"/>
    <w:multiLevelType w:val="hybridMultilevel"/>
    <w:tmpl w:val="DE30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35B08"/>
    <w:multiLevelType w:val="hybridMultilevel"/>
    <w:tmpl w:val="2BE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B61B9"/>
    <w:multiLevelType w:val="hybridMultilevel"/>
    <w:tmpl w:val="80F01816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D7F3A"/>
    <w:multiLevelType w:val="hybridMultilevel"/>
    <w:tmpl w:val="4BC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71643"/>
    <w:multiLevelType w:val="hybridMultilevel"/>
    <w:tmpl w:val="1E76F150"/>
    <w:lvl w:ilvl="0" w:tplc="8A3ED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8C695B"/>
    <w:multiLevelType w:val="hybridMultilevel"/>
    <w:tmpl w:val="2136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67004"/>
    <w:multiLevelType w:val="hybridMultilevel"/>
    <w:tmpl w:val="08D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813D1"/>
    <w:multiLevelType w:val="hybridMultilevel"/>
    <w:tmpl w:val="E04C463C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F23FC"/>
    <w:multiLevelType w:val="hybridMultilevel"/>
    <w:tmpl w:val="EEF496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D7FAF"/>
    <w:multiLevelType w:val="hybridMultilevel"/>
    <w:tmpl w:val="97A2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75200"/>
    <w:multiLevelType w:val="hybridMultilevel"/>
    <w:tmpl w:val="81D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11C5B"/>
    <w:multiLevelType w:val="hybridMultilevel"/>
    <w:tmpl w:val="A4060CFA"/>
    <w:lvl w:ilvl="0" w:tplc="56848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E2781"/>
    <w:multiLevelType w:val="hybridMultilevel"/>
    <w:tmpl w:val="893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03660"/>
    <w:multiLevelType w:val="hybridMultilevel"/>
    <w:tmpl w:val="88885D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306449"/>
    <w:multiLevelType w:val="hybridMultilevel"/>
    <w:tmpl w:val="97ECD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4C0632F"/>
    <w:multiLevelType w:val="hybridMultilevel"/>
    <w:tmpl w:val="64AC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03962"/>
    <w:multiLevelType w:val="hybridMultilevel"/>
    <w:tmpl w:val="085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916F0"/>
    <w:multiLevelType w:val="hybridMultilevel"/>
    <w:tmpl w:val="73A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B56EF"/>
    <w:multiLevelType w:val="hybridMultilevel"/>
    <w:tmpl w:val="9B440DB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D5680"/>
    <w:multiLevelType w:val="hybridMultilevel"/>
    <w:tmpl w:val="01B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97C85"/>
    <w:multiLevelType w:val="hybridMultilevel"/>
    <w:tmpl w:val="B39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92DA2"/>
    <w:multiLevelType w:val="hybridMultilevel"/>
    <w:tmpl w:val="BBA401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1"/>
  </w:num>
  <w:num w:numId="3">
    <w:abstractNumId w:val="35"/>
  </w:num>
  <w:num w:numId="4">
    <w:abstractNumId w:val="26"/>
  </w:num>
  <w:num w:numId="5">
    <w:abstractNumId w:val="13"/>
  </w:num>
  <w:num w:numId="6">
    <w:abstractNumId w:val="40"/>
  </w:num>
  <w:num w:numId="7">
    <w:abstractNumId w:val="3"/>
  </w:num>
  <w:num w:numId="8">
    <w:abstractNumId w:val="9"/>
  </w:num>
  <w:num w:numId="9">
    <w:abstractNumId w:val="24"/>
  </w:num>
  <w:num w:numId="10">
    <w:abstractNumId w:val="19"/>
  </w:num>
  <w:num w:numId="11">
    <w:abstractNumId w:val="39"/>
  </w:num>
  <w:num w:numId="12">
    <w:abstractNumId w:val="46"/>
  </w:num>
  <w:num w:numId="13">
    <w:abstractNumId w:val="27"/>
  </w:num>
  <w:num w:numId="14">
    <w:abstractNumId w:val="31"/>
  </w:num>
  <w:num w:numId="15">
    <w:abstractNumId w:val="32"/>
  </w:num>
  <w:num w:numId="16">
    <w:abstractNumId w:val="22"/>
  </w:num>
  <w:num w:numId="17">
    <w:abstractNumId w:val="38"/>
  </w:num>
  <w:num w:numId="18">
    <w:abstractNumId w:val="29"/>
  </w:num>
  <w:num w:numId="19">
    <w:abstractNumId w:val="4"/>
  </w:num>
  <w:num w:numId="20">
    <w:abstractNumId w:val="20"/>
  </w:num>
  <w:num w:numId="21">
    <w:abstractNumId w:val="10"/>
  </w:num>
  <w:num w:numId="22">
    <w:abstractNumId w:val="5"/>
  </w:num>
  <w:num w:numId="23">
    <w:abstractNumId w:val="6"/>
  </w:num>
  <w:num w:numId="24">
    <w:abstractNumId w:val="30"/>
  </w:num>
  <w:num w:numId="25">
    <w:abstractNumId w:val="41"/>
  </w:num>
  <w:num w:numId="26">
    <w:abstractNumId w:val="1"/>
  </w:num>
  <w:num w:numId="27">
    <w:abstractNumId w:val="34"/>
  </w:num>
  <w:num w:numId="28">
    <w:abstractNumId w:val="2"/>
  </w:num>
  <w:num w:numId="29">
    <w:abstractNumId w:val="28"/>
  </w:num>
  <w:num w:numId="30">
    <w:abstractNumId w:val="17"/>
  </w:num>
  <w:num w:numId="31">
    <w:abstractNumId w:val="43"/>
  </w:num>
  <w:num w:numId="32">
    <w:abstractNumId w:val="33"/>
  </w:num>
  <w:num w:numId="33">
    <w:abstractNumId w:val="15"/>
  </w:num>
  <w:num w:numId="34">
    <w:abstractNumId w:val="7"/>
  </w:num>
  <w:num w:numId="35">
    <w:abstractNumId w:val="42"/>
  </w:num>
  <w:num w:numId="36">
    <w:abstractNumId w:val="44"/>
  </w:num>
  <w:num w:numId="37">
    <w:abstractNumId w:val="25"/>
  </w:num>
  <w:num w:numId="38">
    <w:abstractNumId w:val="36"/>
  </w:num>
  <w:num w:numId="39">
    <w:abstractNumId w:val="48"/>
  </w:num>
  <w:num w:numId="40">
    <w:abstractNumId w:val="11"/>
  </w:num>
  <w:num w:numId="41">
    <w:abstractNumId w:val="47"/>
  </w:num>
  <w:num w:numId="42">
    <w:abstractNumId w:val="14"/>
  </w:num>
  <w:num w:numId="43">
    <w:abstractNumId w:val="0"/>
  </w:num>
  <w:num w:numId="44">
    <w:abstractNumId w:val="37"/>
  </w:num>
  <w:num w:numId="45">
    <w:abstractNumId w:val="16"/>
  </w:num>
  <w:num w:numId="46">
    <w:abstractNumId w:val="23"/>
  </w:num>
  <w:num w:numId="47">
    <w:abstractNumId w:val="45"/>
  </w:num>
  <w:num w:numId="48">
    <w:abstractNumId w:val="1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8EC"/>
    <w:rsid w:val="00063054"/>
    <w:rsid w:val="000C0CC6"/>
    <w:rsid w:val="001B7DCC"/>
    <w:rsid w:val="00304083"/>
    <w:rsid w:val="00326E8B"/>
    <w:rsid w:val="003C177D"/>
    <w:rsid w:val="00516B24"/>
    <w:rsid w:val="005C5A65"/>
    <w:rsid w:val="00653D16"/>
    <w:rsid w:val="00740976"/>
    <w:rsid w:val="00910735"/>
    <w:rsid w:val="009508EC"/>
    <w:rsid w:val="009624EB"/>
    <w:rsid w:val="00972D47"/>
    <w:rsid w:val="009C2065"/>
    <w:rsid w:val="00AF3EEC"/>
    <w:rsid w:val="00BF5960"/>
    <w:rsid w:val="00C361D3"/>
    <w:rsid w:val="00C45A37"/>
    <w:rsid w:val="00C55784"/>
    <w:rsid w:val="00CC0831"/>
    <w:rsid w:val="00D17099"/>
    <w:rsid w:val="00D6569D"/>
    <w:rsid w:val="00DA0CA3"/>
    <w:rsid w:val="00E77141"/>
    <w:rsid w:val="00E7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8E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8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8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9508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0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508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8EC"/>
  </w:style>
  <w:style w:type="paragraph" w:styleId="a6">
    <w:name w:val="header"/>
    <w:basedOn w:val="a"/>
    <w:link w:val="a7"/>
    <w:rsid w:val="00950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0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508EC"/>
    <w:pPr>
      <w:ind w:left="720"/>
      <w:contextualSpacing/>
    </w:pPr>
  </w:style>
  <w:style w:type="paragraph" w:styleId="a9">
    <w:name w:val="Normal (Web)"/>
    <w:basedOn w:val="a"/>
    <w:rsid w:val="009508EC"/>
    <w:pPr>
      <w:spacing w:before="100" w:beforeAutospacing="1" w:after="100" w:afterAutospacing="1"/>
    </w:pPr>
  </w:style>
  <w:style w:type="paragraph" w:styleId="21">
    <w:name w:val="List 2"/>
    <w:basedOn w:val="a"/>
    <w:rsid w:val="009508EC"/>
    <w:pPr>
      <w:ind w:left="566" w:hanging="283"/>
    </w:pPr>
  </w:style>
  <w:style w:type="paragraph" w:styleId="aa">
    <w:name w:val="endnote text"/>
    <w:basedOn w:val="a"/>
    <w:link w:val="ab"/>
    <w:uiPriority w:val="99"/>
    <w:semiHidden/>
    <w:unhideWhenUsed/>
    <w:rsid w:val="009508E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50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508EC"/>
    <w:rPr>
      <w:vertAlign w:val="superscript"/>
    </w:rPr>
  </w:style>
  <w:style w:type="paragraph" w:styleId="ad">
    <w:name w:val="List"/>
    <w:basedOn w:val="a"/>
    <w:uiPriority w:val="99"/>
    <w:semiHidden/>
    <w:unhideWhenUsed/>
    <w:rsid w:val="009508EC"/>
    <w:pPr>
      <w:ind w:left="283" w:hanging="283"/>
      <w:contextualSpacing/>
    </w:pPr>
  </w:style>
  <w:style w:type="paragraph" w:styleId="ae">
    <w:name w:val="Subtitle"/>
    <w:basedOn w:val="a"/>
    <w:next w:val="a"/>
    <w:link w:val="af"/>
    <w:qFormat/>
    <w:rsid w:val="009508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9508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5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508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50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508EC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063054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0630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lugachevaes</cp:lastModifiedBy>
  <cp:revision>8</cp:revision>
  <cp:lastPrinted>2012-05-04T05:44:00Z</cp:lastPrinted>
  <dcterms:created xsi:type="dcterms:W3CDTF">2012-02-26T05:05:00Z</dcterms:created>
  <dcterms:modified xsi:type="dcterms:W3CDTF">2013-08-28T03:21:00Z</dcterms:modified>
</cp:coreProperties>
</file>